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6903D79E"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DB7C84">
        <w:rPr>
          <w:rFonts w:ascii="Arial" w:hAnsi="Arial"/>
          <w:b/>
          <w:noProof/>
          <w:sz w:val="24"/>
        </w:rPr>
        <w:t>3</w:t>
      </w:r>
      <w:r w:rsidRPr="00CA3128">
        <w:rPr>
          <w:rFonts w:ascii="Arial" w:hAnsi="Arial"/>
          <w:b/>
          <w:noProof/>
          <w:sz w:val="24"/>
        </w:rPr>
        <w:t>-e</w:t>
      </w:r>
      <w:r w:rsidRPr="00CA3128">
        <w:rPr>
          <w:rFonts w:ascii="Arial" w:hAnsi="Arial"/>
          <w:b/>
          <w:noProof/>
          <w:sz w:val="24"/>
        </w:rPr>
        <w:fldChar w:fldCharType="end"/>
      </w:r>
      <w:r w:rsidRPr="00CA3128">
        <w:rPr>
          <w:rFonts w:ascii="Arial" w:hAnsi="Arial"/>
          <w:b/>
          <w:noProof/>
          <w:sz w:val="28"/>
        </w:rPr>
        <w:tab/>
        <w:t>R4-</w:t>
      </w:r>
      <w:r w:rsidR="003339AE" w:rsidRPr="00CA3128">
        <w:rPr>
          <w:rFonts w:ascii="Arial" w:hAnsi="Arial"/>
          <w:b/>
          <w:noProof/>
          <w:sz w:val="28"/>
        </w:rPr>
        <w:t>2</w:t>
      </w:r>
      <w:r w:rsidR="00DB7C84">
        <w:rPr>
          <w:rFonts w:ascii="Arial" w:hAnsi="Arial"/>
          <w:b/>
          <w:noProof/>
          <w:sz w:val="28"/>
        </w:rPr>
        <w:t>20</w:t>
      </w:r>
      <w:r w:rsidR="00DA0B0F">
        <w:rPr>
          <w:rFonts w:ascii="Arial" w:hAnsi="Arial"/>
          <w:b/>
          <w:noProof/>
          <w:sz w:val="28"/>
        </w:rPr>
        <w:t>9728</w:t>
      </w:r>
    </w:p>
    <w:p w14:paraId="5CA9C46A" w14:textId="08D601F8" w:rsidR="006B42B9" w:rsidRPr="00CA3128" w:rsidRDefault="006B42B9" w:rsidP="006106FA">
      <w:pPr>
        <w:overflowPunct/>
        <w:autoSpaceDE/>
        <w:autoSpaceDN/>
        <w:adjustRightInd/>
        <w:spacing w:after="120"/>
        <w:textAlignment w:val="auto"/>
        <w:outlineLvl w:val="0"/>
        <w:rPr>
          <w:rFonts w:ascii="Arial" w:hAnsi="Arial"/>
          <w:b/>
          <w:noProof/>
          <w:sz w:val="24"/>
        </w:rPr>
      </w:pPr>
      <w:r w:rsidRPr="00CA3128">
        <w:rPr>
          <w:rFonts w:ascii="Arial" w:hAnsi="Arial"/>
          <w:b/>
          <w:noProof/>
          <w:sz w:val="24"/>
        </w:rPr>
        <w:t xml:space="preserve">Electronic meeting, </w:t>
      </w:r>
      <w:r w:rsidR="00DB7C84">
        <w:rPr>
          <w:rFonts w:ascii="Arial" w:hAnsi="Arial"/>
          <w:b/>
          <w:noProof/>
          <w:sz w:val="24"/>
        </w:rPr>
        <w:t>May 9-20,</w:t>
      </w:r>
      <w:r w:rsidR="003339AE" w:rsidRPr="00CA3128">
        <w:rPr>
          <w:rFonts w:ascii="Arial" w:hAnsi="Arial"/>
          <w:b/>
          <w:noProof/>
          <w:sz w:val="24"/>
        </w:rPr>
        <w:t xml:space="preserve"> </w:t>
      </w:r>
      <w:r w:rsidRPr="00CA3128">
        <w:rPr>
          <w:rFonts w:ascii="Arial" w:hAnsi="Arial"/>
          <w:b/>
          <w:noProof/>
          <w:sz w:val="24"/>
        </w:rPr>
        <w:t>202</w:t>
      </w:r>
      <w:r w:rsidR="00DB7C84">
        <w:rPr>
          <w:rFonts w:ascii="Arial" w:hAnsi="Arial"/>
          <w:b/>
          <w:noProof/>
          <w:sz w:val="24"/>
        </w:rPr>
        <w:t>2</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00693FD2" w:rsidR="0087339C" w:rsidRPr="00CA3128" w:rsidRDefault="000864E9" w:rsidP="000864E9">
      <w:pPr>
        <w:spacing w:after="120"/>
        <w:ind w:left="1985" w:hanging="1985"/>
        <w:rPr>
          <w:rFonts w:ascii="Arial" w:hAnsi="Arial" w:cs="Arial"/>
          <w:sz w:val="22"/>
        </w:rPr>
      </w:pPr>
      <w:r w:rsidRPr="00CA3128">
        <w:rPr>
          <w:rFonts w:ascii="Arial" w:hAnsi="Arial" w:cs="Arial"/>
          <w:b/>
          <w:lang w:val="en-US"/>
        </w:rPr>
        <w:t>Title:</w:t>
      </w:r>
      <w:r w:rsidRPr="00CA3128">
        <w:rPr>
          <w:rFonts w:ascii="Arial" w:hAnsi="Arial" w:cs="Arial"/>
          <w:b/>
          <w:lang w:val="en-US"/>
        </w:rPr>
        <w:tab/>
      </w:r>
      <w:r w:rsidR="001501B4">
        <w:rPr>
          <w:rFonts w:ascii="Arial" w:hAnsi="Arial" w:cs="Arial"/>
          <w:b/>
          <w:lang w:val="en-US"/>
        </w:rPr>
        <w:t xml:space="preserve">Manufacturer declarations for NR repeater type </w:t>
      </w:r>
      <w:r w:rsidR="00BD7DBA">
        <w:rPr>
          <w:rFonts w:ascii="Arial" w:hAnsi="Arial" w:cs="Arial"/>
          <w:b/>
          <w:lang w:val="en-US"/>
        </w:rPr>
        <w:t>2-O</w:t>
      </w:r>
    </w:p>
    <w:p w14:paraId="7424431B" w14:textId="102D61D6"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DB7C84">
        <w:rPr>
          <w:rFonts w:ascii="Arial" w:hAnsi="Arial" w:cs="Arial"/>
          <w:lang w:val="en-US"/>
        </w:rPr>
        <w:t>9.5.5.</w:t>
      </w:r>
      <w:r w:rsidR="00BD7DBA">
        <w:rPr>
          <w:rFonts w:ascii="Arial" w:hAnsi="Arial" w:cs="Arial"/>
          <w:lang w:val="en-US"/>
        </w:rPr>
        <w:t>3</w:t>
      </w:r>
      <w:r w:rsidR="00DB7C84">
        <w:rPr>
          <w:rFonts w:ascii="Arial" w:hAnsi="Arial" w:cs="Arial"/>
          <w:lang w:val="en-US"/>
        </w:rPr>
        <w:t>.</w:t>
      </w:r>
      <w:r w:rsidR="001501B4">
        <w:rPr>
          <w:rFonts w:ascii="Arial" w:hAnsi="Arial" w:cs="Arial"/>
          <w:lang w:val="en-US"/>
        </w:rPr>
        <w:t>3</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A334F">
      <w:pPr>
        <w:pStyle w:val="Heading1"/>
        <w:numPr>
          <w:ilvl w:val="0"/>
          <w:numId w:val="14"/>
        </w:numPr>
        <w:rPr>
          <w:lang w:val="en-US"/>
        </w:rPr>
      </w:pPr>
      <w:r w:rsidRPr="00CA3128">
        <w:rPr>
          <w:lang w:val="en-US"/>
        </w:rPr>
        <w:t>Introduction</w:t>
      </w:r>
    </w:p>
    <w:p w14:paraId="30A46B2B" w14:textId="46AA6DD6" w:rsidR="008D64E9" w:rsidRPr="00CA3128" w:rsidRDefault="00DB6F89" w:rsidP="00B01066">
      <w:pPr>
        <w:tabs>
          <w:tab w:val="left" w:pos="7935"/>
        </w:tabs>
        <w:rPr>
          <w:lang w:val="en-US"/>
        </w:rPr>
      </w:pPr>
      <w:r>
        <w:rPr>
          <w:lang w:val="en-US"/>
        </w:rPr>
        <w:t xml:space="preserve">Conformance testing specification work for NR repeaters </w:t>
      </w:r>
      <w:r w:rsidR="00105836">
        <w:rPr>
          <w:lang w:val="en-US"/>
        </w:rPr>
        <w:t xml:space="preserve">is starting from meeting #103-e. </w:t>
      </w:r>
      <w:r w:rsidR="00B01066">
        <w:rPr>
          <w:lang w:val="en-US"/>
        </w:rPr>
        <w:t>NR repeater manufacturer declarations are needed when</w:t>
      </w:r>
      <w:r w:rsidR="001501B4">
        <w:rPr>
          <w:lang w:val="en-US"/>
        </w:rPr>
        <w:t>ever they are</w:t>
      </w:r>
      <w:r w:rsidR="00B01066">
        <w:rPr>
          <w:lang w:val="en-US"/>
        </w:rPr>
        <w:t xml:space="preserve"> applicable to the repeater under test. These declarations are required </w:t>
      </w:r>
      <w:r w:rsidR="00B01066" w:rsidRPr="00B01066">
        <w:rPr>
          <w:lang w:val="en-US"/>
        </w:rPr>
        <w:t>to be provided by</w:t>
      </w:r>
      <w:r w:rsidR="00B01066">
        <w:rPr>
          <w:lang w:val="en-US"/>
        </w:rPr>
        <w:t xml:space="preserve"> </w:t>
      </w:r>
      <w:r w:rsidR="00B01066" w:rsidRPr="00B01066">
        <w:rPr>
          <w:lang w:val="en-US"/>
        </w:rPr>
        <w:t>the manufacturer</w:t>
      </w:r>
      <w:r w:rsidR="001501B4">
        <w:rPr>
          <w:lang w:val="en-US"/>
        </w:rPr>
        <w:t>s</w:t>
      </w:r>
      <w:r w:rsidR="00B01066" w:rsidRPr="00B01066">
        <w:rPr>
          <w:lang w:val="en-US"/>
        </w:rPr>
        <w:t xml:space="preserve"> for the </w:t>
      </w:r>
      <w:r w:rsidR="00BD7DBA">
        <w:rPr>
          <w:lang w:val="en-US"/>
        </w:rPr>
        <w:t>radiated</w:t>
      </w:r>
      <w:r w:rsidR="00B01066" w:rsidRPr="00B01066">
        <w:rPr>
          <w:lang w:val="en-US"/>
        </w:rPr>
        <w:t xml:space="preserve"> requirements testing of the </w:t>
      </w:r>
      <w:r w:rsidR="00B01066">
        <w:rPr>
          <w:lang w:val="en-US"/>
        </w:rPr>
        <w:t>repeater</w:t>
      </w:r>
      <w:r w:rsidR="00B01066" w:rsidRPr="00B01066">
        <w:rPr>
          <w:lang w:val="en-US"/>
        </w:rPr>
        <w:t xml:space="preserve"> type </w:t>
      </w:r>
      <w:r w:rsidR="00BD7DBA">
        <w:rPr>
          <w:lang w:val="en-US"/>
        </w:rPr>
        <w:t>2-O</w:t>
      </w:r>
      <w:r w:rsidR="00B01066">
        <w:rPr>
          <w:lang w:val="en-US"/>
        </w:rPr>
        <w:t xml:space="preserve">. For the BS </w:t>
      </w:r>
      <w:r w:rsidR="00BD7DBA">
        <w:rPr>
          <w:lang w:val="en-US"/>
        </w:rPr>
        <w:t>radiated</w:t>
      </w:r>
      <w:r w:rsidR="00B01066">
        <w:rPr>
          <w:lang w:val="en-US"/>
        </w:rPr>
        <w:t xml:space="preserve"> conformance testing, these declarations are listed in </w:t>
      </w:r>
      <w:r w:rsidR="001E2E03" w:rsidRPr="00CA3128">
        <w:rPr>
          <w:lang w:val="en-US"/>
        </w:rPr>
        <w:fldChar w:fldCharType="begin"/>
      </w:r>
      <w:r w:rsidR="001E2E03" w:rsidRPr="00CA3128">
        <w:rPr>
          <w:lang w:val="en-US"/>
        </w:rPr>
        <w:instrText xml:space="preserve"> REF _Ref75954886 \n \h  \* MERGEFORMAT </w:instrText>
      </w:r>
      <w:r w:rsidR="001E2E03" w:rsidRPr="00CA3128">
        <w:rPr>
          <w:lang w:val="en-US"/>
        </w:rPr>
      </w:r>
      <w:r w:rsidR="001E2E03" w:rsidRPr="00CA3128">
        <w:rPr>
          <w:lang w:val="en-US"/>
        </w:rPr>
        <w:fldChar w:fldCharType="separate"/>
      </w:r>
      <w:r w:rsidR="001E2E03" w:rsidRPr="00CA3128">
        <w:rPr>
          <w:lang w:val="en-US"/>
        </w:rPr>
        <w:t>[1]</w:t>
      </w:r>
      <w:r w:rsidR="001E2E03" w:rsidRPr="00CA3128">
        <w:rPr>
          <w:lang w:val="en-US"/>
        </w:rPr>
        <w:fldChar w:fldCharType="end"/>
      </w:r>
      <w:r w:rsidR="00B01066">
        <w:rPr>
          <w:lang w:val="en-US"/>
        </w:rPr>
        <w:t>.</w:t>
      </w:r>
      <w:r w:rsidR="00105836">
        <w:rPr>
          <w:lang w:val="en-US"/>
        </w:rPr>
        <w:t xml:space="preserve"> In this </w:t>
      </w:r>
      <w:r w:rsidR="00426462">
        <w:rPr>
          <w:rFonts w:eastAsia="Batang"/>
          <w:lang w:val="en-US"/>
        </w:rPr>
        <w:t>contribution</w:t>
      </w:r>
      <w:r w:rsidR="00105836">
        <w:rPr>
          <w:lang w:val="en-US"/>
        </w:rPr>
        <w:t xml:space="preserve">, </w:t>
      </w:r>
      <w:r w:rsidR="001E2E03">
        <w:rPr>
          <w:lang w:val="en-US"/>
        </w:rPr>
        <w:t>we take the initial step to identify the relevant</w:t>
      </w:r>
      <w:r w:rsidR="00576E72">
        <w:rPr>
          <w:lang w:val="en-US"/>
        </w:rPr>
        <w:t xml:space="preserve"> </w:t>
      </w:r>
      <w:r w:rsidR="00B01066">
        <w:rPr>
          <w:lang w:val="en-US"/>
        </w:rPr>
        <w:t xml:space="preserve">manufacturer declarations </w:t>
      </w:r>
      <w:r w:rsidR="001501B4">
        <w:rPr>
          <w:lang w:val="en-US"/>
        </w:rPr>
        <w:t xml:space="preserve">applicable </w:t>
      </w:r>
      <w:r w:rsidR="00B01066">
        <w:rPr>
          <w:lang w:val="en-US"/>
        </w:rPr>
        <w:t xml:space="preserve">for NR repeater </w:t>
      </w:r>
      <w:r w:rsidR="00BD7DBA">
        <w:rPr>
          <w:lang w:val="en-US"/>
        </w:rPr>
        <w:t>radiated</w:t>
      </w:r>
      <w:r w:rsidR="00B01066">
        <w:rPr>
          <w:lang w:val="en-US"/>
        </w:rPr>
        <w:t xml:space="preserve"> conformance tests</w:t>
      </w:r>
      <w:r w:rsidR="009E7A37">
        <w:rPr>
          <w:lang w:val="en-US"/>
        </w:rPr>
        <w:t xml:space="preserve"> requirements</w:t>
      </w:r>
      <w:r w:rsidR="00B01066">
        <w:rPr>
          <w:lang w:val="en-US"/>
        </w:rPr>
        <w:t>.</w:t>
      </w:r>
      <w:r w:rsidR="001E2E03">
        <w:rPr>
          <w:lang w:val="en-US"/>
        </w:rPr>
        <w:t xml:space="preserve"> </w:t>
      </w:r>
    </w:p>
    <w:p w14:paraId="54D34B2C" w14:textId="77777777" w:rsidR="00904C26" w:rsidRPr="00CA3128" w:rsidRDefault="00904C26" w:rsidP="009A334F">
      <w:pPr>
        <w:pStyle w:val="Heading1"/>
        <w:numPr>
          <w:ilvl w:val="0"/>
          <w:numId w:val="14"/>
        </w:numPr>
        <w:rPr>
          <w:lang w:val="en-US"/>
        </w:rPr>
      </w:pPr>
      <w:r w:rsidRPr="00CA3128">
        <w:t>Discussion</w:t>
      </w:r>
    </w:p>
    <w:p w14:paraId="32C40762" w14:textId="30AFF694" w:rsidR="004235B8" w:rsidRDefault="009E7A37" w:rsidP="005B2BF3">
      <w:pPr>
        <w:tabs>
          <w:tab w:val="left" w:pos="7935"/>
        </w:tabs>
        <w:rPr>
          <w:lang w:val="en-US"/>
        </w:rPr>
      </w:pPr>
      <w:r w:rsidRPr="007C748A">
        <w:rPr>
          <w:rFonts w:eastAsia="Batang"/>
          <w:lang w:eastAsia="ko-KR"/>
        </w:rPr>
        <w:t>We start</w:t>
      </w:r>
      <w:r w:rsidR="009F5F85" w:rsidRPr="007C748A">
        <w:rPr>
          <w:rFonts w:eastAsia="Batang"/>
          <w:lang w:eastAsia="ko-KR"/>
        </w:rPr>
        <w:t xml:space="preserve"> by</w:t>
      </w:r>
      <w:r w:rsidRPr="007C748A">
        <w:rPr>
          <w:rFonts w:eastAsia="Batang"/>
          <w:lang w:eastAsia="ko-KR"/>
        </w:rPr>
        <w:t xml:space="preserve"> identifying the relevant repeater manufacturer declarations by studying the Table 4.6-1 Manufacturer declarations for BS type </w:t>
      </w:r>
      <w:r w:rsidR="00BD7DBA">
        <w:rPr>
          <w:rFonts w:eastAsia="Batang"/>
          <w:lang w:eastAsia="ko-KR"/>
        </w:rPr>
        <w:t>1-H,</w:t>
      </w:r>
      <w:r w:rsidRPr="007C748A">
        <w:rPr>
          <w:rFonts w:eastAsia="Batang"/>
          <w:lang w:eastAsia="ko-KR"/>
        </w:rPr>
        <w:t xml:space="preserve"> BS type 1-</w:t>
      </w:r>
      <w:r w:rsidR="00BD7DBA">
        <w:rPr>
          <w:rFonts w:eastAsia="Batang"/>
          <w:lang w:eastAsia="ko-KR"/>
        </w:rPr>
        <w:t>O and</w:t>
      </w:r>
      <w:r w:rsidRPr="007C748A">
        <w:rPr>
          <w:rFonts w:eastAsia="Batang"/>
          <w:lang w:eastAsia="ko-KR"/>
        </w:rPr>
        <w:t xml:space="preserve"> </w:t>
      </w:r>
      <w:r w:rsidR="00BD7DBA">
        <w:rPr>
          <w:rFonts w:eastAsia="Batang"/>
          <w:lang w:eastAsia="ko-KR"/>
        </w:rPr>
        <w:t>BS type 2-O radiated</w:t>
      </w:r>
      <w:r w:rsidRPr="007C748A">
        <w:rPr>
          <w:rFonts w:eastAsia="Batang"/>
          <w:lang w:eastAsia="ko-KR"/>
        </w:rPr>
        <w:t xml:space="preserve"> test requirements in</w:t>
      </w:r>
      <w:r w:rsidR="007C748A">
        <w:rPr>
          <w:lang w:val="en-US"/>
        </w:rPr>
        <w:t xml:space="preserve"> </w:t>
      </w:r>
      <w:r w:rsidR="00BD7DBA">
        <w:rPr>
          <w:lang w:val="en-US"/>
        </w:rPr>
        <w:t>[1]</w:t>
      </w:r>
      <w:r w:rsidRPr="007C748A">
        <w:rPr>
          <w:lang w:val="en-US"/>
        </w:rPr>
        <w:t xml:space="preserve">. </w:t>
      </w:r>
      <w:r w:rsidR="001501B4" w:rsidRPr="007C748A">
        <w:rPr>
          <w:lang w:val="en-US"/>
        </w:rPr>
        <w:t xml:space="preserve">From the </w:t>
      </w:r>
      <w:r w:rsidR="00BD7DBA">
        <w:rPr>
          <w:rFonts w:eastAsia="Batang"/>
          <w:lang w:val="en-US" w:eastAsia="ko-KR"/>
        </w:rPr>
        <w:t>table</w:t>
      </w:r>
      <w:r w:rsidR="001501B4" w:rsidRPr="007C748A">
        <w:rPr>
          <w:rFonts w:eastAsia="Batang"/>
          <w:lang w:eastAsia="ko-KR"/>
        </w:rPr>
        <w:t xml:space="preserve"> we can directly ignore the declarations that are not applicable for type </w:t>
      </w:r>
      <w:r w:rsidR="00BD7DBA">
        <w:rPr>
          <w:rFonts w:eastAsia="Batang"/>
          <w:lang w:eastAsia="ko-KR"/>
        </w:rPr>
        <w:t>2-O</w:t>
      </w:r>
      <w:r w:rsidR="001501B4" w:rsidRPr="007C748A">
        <w:rPr>
          <w:rFonts w:eastAsia="Batang"/>
          <w:lang w:eastAsia="ko-KR"/>
        </w:rPr>
        <w:t xml:space="preserve">, because the specified type for NR repeaters </w:t>
      </w:r>
      <w:r w:rsidR="001501B4" w:rsidRPr="007C748A">
        <w:rPr>
          <w:lang w:val="en-US"/>
        </w:rPr>
        <w:t xml:space="preserve">is type </w:t>
      </w:r>
      <w:r w:rsidR="00BD7DBA">
        <w:rPr>
          <w:lang w:val="en-US"/>
        </w:rPr>
        <w:t>2-O</w:t>
      </w:r>
      <w:r w:rsidR="001501B4" w:rsidRPr="007C748A">
        <w:rPr>
          <w:lang w:val="en-US"/>
        </w:rPr>
        <w:t>.</w:t>
      </w:r>
      <w:r w:rsidR="004F5163" w:rsidRPr="007C748A">
        <w:rPr>
          <w:lang w:val="en-US"/>
        </w:rPr>
        <w:t xml:space="preserve"> </w:t>
      </w:r>
      <w:r w:rsidR="004235B8">
        <w:rPr>
          <w:lang w:val="en-US"/>
        </w:rPr>
        <w:t>For the same reason, there is no need to have specific columns indicating declaration applicability.</w:t>
      </w:r>
    </w:p>
    <w:p w14:paraId="6F03A4F0" w14:textId="16EEEB93" w:rsidR="007C748A" w:rsidRDefault="007C748A" w:rsidP="005B2BF3">
      <w:pPr>
        <w:tabs>
          <w:tab w:val="left" w:pos="7935"/>
        </w:tabs>
        <w:rPr>
          <w:b/>
          <w:bCs/>
          <w:lang w:val="en-US"/>
        </w:rPr>
      </w:pPr>
      <w:r w:rsidRPr="007C748A">
        <w:rPr>
          <w:b/>
          <w:bCs/>
          <w:lang w:val="en-US"/>
        </w:rPr>
        <w:t xml:space="preserve">Observation 1: Declarations which are not applicable to BS type </w:t>
      </w:r>
      <w:r w:rsidR="00BD7DBA">
        <w:rPr>
          <w:b/>
          <w:bCs/>
          <w:lang w:val="en-US"/>
        </w:rPr>
        <w:t>2-O</w:t>
      </w:r>
      <w:r w:rsidRPr="007C748A">
        <w:rPr>
          <w:b/>
          <w:bCs/>
          <w:lang w:val="en-US"/>
        </w:rPr>
        <w:t xml:space="preserve"> are not needed for NR repeaters for which only type </w:t>
      </w:r>
      <w:r w:rsidR="00BD7DBA">
        <w:rPr>
          <w:b/>
          <w:bCs/>
          <w:lang w:val="en-US"/>
        </w:rPr>
        <w:t>2-O</w:t>
      </w:r>
      <w:r w:rsidRPr="007C748A">
        <w:rPr>
          <w:b/>
          <w:bCs/>
          <w:lang w:val="en-US"/>
        </w:rPr>
        <w:t xml:space="preserve"> is defined in FR</w:t>
      </w:r>
      <w:r w:rsidR="00BD7DBA">
        <w:rPr>
          <w:b/>
          <w:bCs/>
          <w:lang w:val="en-US"/>
        </w:rPr>
        <w:t>2</w:t>
      </w:r>
      <w:r w:rsidR="0063526B">
        <w:rPr>
          <w:b/>
          <w:bCs/>
          <w:lang w:val="en-US"/>
        </w:rPr>
        <w:t xml:space="preserve"> and requirement applicability columns are not needed</w:t>
      </w:r>
      <w:r w:rsidRPr="007C748A">
        <w:rPr>
          <w:b/>
          <w:bCs/>
          <w:lang w:val="en-US"/>
        </w:rPr>
        <w:t>.</w:t>
      </w:r>
    </w:p>
    <w:p w14:paraId="66C5C84E" w14:textId="54EFA870" w:rsidR="0026331F" w:rsidRPr="007C748A" w:rsidRDefault="0026331F" w:rsidP="0026331F">
      <w:pPr>
        <w:tabs>
          <w:tab w:val="left" w:pos="7935"/>
        </w:tabs>
      </w:pPr>
      <w:r>
        <w:rPr>
          <w:lang w:val="en-US"/>
        </w:rPr>
        <w:t xml:space="preserve">While some declarations may be different for UL and DL of the repeater, it is not meaningful to duplicate </w:t>
      </w:r>
      <w:r w:rsidR="0006379C">
        <w:rPr>
          <w:lang w:val="en-US"/>
        </w:rPr>
        <w:t>the declarations. Rather the approach taken for IAB specifications could be adopted, i.e. it is stated that declarations are made independently for UL and DL, while the same declaration table can be used.</w:t>
      </w:r>
    </w:p>
    <w:p w14:paraId="23329689" w14:textId="2111C4CC" w:rsidR="0026331F" w:rsidRPr="0006379C" w:rsidRDefault="0006379C" w:rsidP="005B2BF3">
      <w:pPr>
        <w:tabs>
          <w:tab w:val="left" w:pos="7935"/>
        </w:tabs>
        <w:rPr>
          <w:b/>
          <w:bCs/>
        </w:rPr>
      </w:pPr>
      <w:r w:rsidRPr="0006379C">
        <w:rPr>
          <w:b/>
          <w:bCs/>
        </w:rPr>
        <w:t>Proposal 1:</w:t>
      </w:r>
      <w:r>
        <w:rPr>
          <w:b/>
          <w:bCs/>
        </w:rPr>
        <w:t xml:space="preserve"> Declarations can be made independently for UL and DL while the same declaration table can be used for both UL and DL.</w:t>
      </w:r>
    </w:p>
    <w:p w14:paraId="3248AE96" w14:textId="66D02DBB" w:rsidR="007C748A" w:rsidRDefault="007C748A" w:rsidP="005B2BF3">
      <w:pPr>
        <w:tabs>
          <w:tab w:val="left" w:pos="7935"/>
        </w:tabs>
        <w:rPr>
          <w:lang w:val="en-US"/>
        </w:rPr>
      </w:pPr>
      <w:r>
        <w:rPr>
          <w:lang w:val="en-US"/>
        </w:rPr>
        <w:t>In addition, generally all declarations which relate to carrier configurations or power imbalances between carriers are not needed, as repeater is not aware of what carriers it is forwarding. Test configurations used for repeater testing should therefore be built based on passband</w:t>
      </w:r>
      <w:r w:rsidR="00760880">
        <w:rPr>
          <w:lang w:val="en-US"/>
        </w:rPr>
        <w:t>s which are declared</w:t>
      </w:r>
      <w:r>
        <w:rPr>
          <w:lang w:val="en-US"/>
        </w:rPr>
        <w:t>.</w:t>
      </w:r>
      <w:r w:rsidR="007838DC">
        <w:rPr>
          <w:lang w:val="en-US"/>
        </w:rPr>
        <w:t xml:space="preserve"> </w:t>
      </w:r>
      <w:r w:rsidR="007838DC" w:rsidRPr="00D275E0">
        <w:rPr>
          <w:lang w:val="en-US"/>
        </w:rPr>
        <w:t xml:space="preserve">As </w:t>
      </w:r>
      <w:r w:rsidR="007838DC">
        <w:rPr>
          <w:lang w:val="en-US"/>
        </w:rPr>
        <w:t xml:space="preserve">demodulation requirements are not defined for NR repeaters, demodulation related declarations do not need to be defined. </w:t>
      </w:r>
    </w:p>
    <w:p w14:paraId="0E61AD72" w14:textId="23FA5C30" w:rsidR="00760880" w:rsidRDefault="00456F73" w:rsidP="005B2BF3">
      <w:pPr>
        <w:tabs>
          <w:tab w:val="left" w:pos="7935"/>
        </w:tabs>
        <w:rPr>
          <w:b/>
          <w:bCs/>
          <w:lang w:val="en-US"/>
        </w:rPr>
      </w:pPr>
      <w:r w:rsidRPr="00456F73">
        <w:rPr>
          <w:b/>
          <w:bCs/>
          <w:lang w:val="en-US"/>
        </w:rPr>
        <w:t>Observation 2:</w:t>
      </w:r>
      <w:r>
        <w:rPr>
          <w:b/>
          <w:bCs/>
          <w:lang w:val="en-US"/>
        </w:rPr>
        <w:t xml:space="preserve"> Declarations on carrier configurations are not needed for repeaters as passband </w:t>
      </w:r>
      <w:r w:rsidR="00366F30">
        <w:rPr>
          <w:b/>
          <w:bCs/>
          <w:lang w:val="en-US"/>
        </w:rPr>
        <w:t>declarations shall be used instead.</w:t>
      </w:r>
    </w:p>
    <w:p w14:paraId="7EC04A24" w14:textId="5B25A751" w:rsidR="00D275E0" w:rsidRDefault="00D275E0" w:rsidP="005B2BF3">
      <w:pPr>
        <w:tabs>
          <w:tab w:val="left" w:pos="7935"/>
        </w:tabs>
        <w:rPr>
          <w:b/>
          <w:bCs/>
          <w:lang w:val="en-US"/>
        </w:rPr>
      </w:pPr>
      <w:r w:rsidRPr="00D275E0">
        <w:rPr>
          <w:b/>
          <w:bCs/>
          <w:lang w:val="en-US"/>
        </w:rPr>
        <w:t>Observation 3:</w:t>
      </w:r>
      <w:r>
        <w:rPr>
          <w:b/>
          <w:bCs/>
          <w:lang w:val="en-US"/>
        </w:rPr>
        <w:t xml:space="preserve"> Demodulation related declarations are not needed for NR repeaters</w:t>
      </w:r>
      <w:r w:rsidR="002B1DA4">
        <w:rPr>
          <w:b/>
          <w:bCs/>
          <w:lang w:val="en-US"/>
        </w:rPr>
        <w:t>.</w:t>
      </w:r>
    </w:p>
    <w:p w14:paraId="69083576" w14:textId="77777777" w:rsidR="004A3887" w:rsidRDefault="004A3887" w:rsidP="004A3887">
      <w:pPr>
        <w:rPr>
          <w:lang w:val="en-US"/>
        </w:rPr>
      </w:pPr>
      <w:r>
        <w:rPr>
          <w:lang w:val="en-US"/>
        </w:rPr>
        <w:t>In RAN4#102-e it was agreed that “</w:t>
      </w:r>
      <w:r w:rsidRPr="004A3887">
        <w:rPr>
          <w:lang w:val="en-US"/>
        </w:rPr>
        <w:t>the input signal for DL should be the same as the reference direction for UL TX and vice versa. No further input directions declared for Rel-17. This is to be accomplished within the existing beam declaration format.” [2]</w:t>
      </w:r>
      <w:r>
        <w:rPr>
          <w:lang w:val="en-US"/>
        </w:rPr>
        <w:t xml:space="preserve"> </w:t>
      </w:r>
    </w:p>
    <w:p w14:paraId="29064878" w14:textId="3D48EB53" w:rsidR="004A3887" w:rsidRPr="004A3887" w:rsidRDefault="004A3887" w:rsidP="004A3887">
      <w:pPr>
        <w:rPr>
          <w:lang w:val="en-US"/>
        </w:rPr>
      </w:pPr>
      <w:r>
        <w:rPr>
          <w:lang w:val="en-US"/>
        </w:rPr>
        <w:t>Therefore, no receiver directional capabilities need to be declared as input signal direction is fixed to reference direction of the Tx.</w:t>
      </w:r>
    </w:p>
    <w:p w14:paraId="4E90B6CD" w14:textId="62315C3C" w:rsidR="004A3887" w:rsidRPr="0091447F" w:rsidRDefault="0091447F" w:rsidP="005B2BF3">
      <w:pPr>
        <w:tabs>
          <w:tab w:val="left" w:pos="7935"/>
        </w:tabs>
        <w:rPr>
          <w:b/>
          <w:bCs/>
          <w:lang w:val="en-US"/>
        </w:rPr>
      </w:pPr>
      <w:r w:rsidRPr="0091447F">
        <w:rPr>
          <w:b/>
          <w:bCs/>
          <w:lang w:val="en-US"/>
        </w:rPr>
        <w:t>Observation 4:</w:t>
      </w:r>
      <w:r>
        <w:rPr>
          <w:b/>
          <w:bCs/>
          <w:lang w:val="en-US"/>
        </w:rPr>
        <w:t xml:space="preserve"> Receiver directional capabilities related declarations are not needed for NR repeaters</w:t>
      </w:r>
    </w:p>
    <w:p w14:paraId="39978072" w14:textId="64F5DA47" w:rsidR="0006379C" w:rsidRDefault="007838DC" w:rsidP="005B2BF3">
      <w:pPr>
        <w:tabs>
          <w:tab w:val="left" w:pos="7935"/>
        </w:tabs>
        <w:rPr>
          <w:lang w:val="en-US"/>
        </w:rPr>
      </w:pPr>
      <w:r>
        <w:rPr>
          <w:lang w:val="en-US"/>
        </w:rPr>
        <w:t xml:space="preserve">It can be already seen that there is a large amount of changes, and for that reason it is not necessary to </w:t>
      </w:r>
      <w:r w:rsidR="009E3925">
        <w:rPr>
          <w:lang w:val="en-US"/>
        </w:rPr>
        <w:t>aim to maintain declaration numbering equivalent between NR BS and NR repeaters. Therefore</w:t>
      </w:r>
      <w:r w:rsidR="004A3887">
        <w:rPr>
          <w:lang w:val="en-US"/>
        </w:rPr>
        <w:t>,</w:t>
      </w:r>
      <w:r w:rsidR="009E3925">
        <w:rPr>
          <w:lang w:val="en-US"/>
        </w:rPr>
        <w:t xml:space="preserve"> </w:t>
      </w:r>
      <w:r w:rsidR="004A3887">
        <w:rPr>
          <w:lang w:val="en-US"/>
        </w:rPr>
        <w:t>all declarations can be re-numbered</w:t>
      </w:r>
      <w:r w:rsidR="005F62BE">
        <w:rPr>
          <w:lang w:val="en-US"/>
        </w:rPr>
        <w:t>.</w:t>
      </w:r>
    </w:p>
    <w:p w14:paraId="186B9216" w14:textId="6DDE8D81" w:rsidR="007838DC" w:rsidRPr="005F62BE" w:rsidRDefault="005F62BE" w:rsidP="005B2BF3">
      <w:pPr>
        <w:tabs>
          <w:tab w:val="left" w:pos="7935"/>
        </w:tabs>
        <w:rPr>
          <w:b/>
          <w:bCs/>
          <w:lang w:val="en-US"/>
        </w:rPr>
      </w:pPr>
      <w:r w:rsidRPr="005F62BE">
        <w:rPr>
          <w:b/>
          <w:bCs/>
          <w:lang w:val="en-US"/>
        </w:rPr>
        <w:lastRenderedPageBreak/>
        <w:t xml:space="preserve">Observation </w:t>
      </w:r>
      <w:r w:rsidR="004A3887">
        <w:rPr>
          <w:b/>
          <w:bCs/>
          <w:lang w:val="en-US"/>
        </w:rPr>
        <w:t>5</w:t>
      </w:r>
      <w:r w:rsidRPr="005F62BE">
        <w:rPr>
          <w:b/>
          <w:bCs/>
          <w:lang w:val="en-US"/>
        </w:rPr>
        <w:t>:</w:t>
      </w:r>
      <w:r w:rsidR="004A3887">
        <w:rPr>
          <w:b/>
          <w:bCs/>
          <w:lang w:val="en-US"/>
        </w:rPr>
        <w:t xml:space="preserve"> Re-numbering of the Declaration identifiers</w:t>
      </w:r>
      <w:r>
        <w:rPr>
          <w:b/>
          <w:bCs/>
          <w:lang w:val="en-US"/>
        </w:rPr>
        <w:t xml:space="preserve"> </w:t>
      </w:r>
      <w:r w:rsidR="004A3887">
        <w:rPr>
          <w:b/>
          <w:bCs/>
          <w:lang w:val="en-US"/>
        </w:rPr>
        <w:t xml:space="preserve">should be </w:t>
      </w:r>
      <w:r>
        <w:rPr>
          <w:b/>
          <w:bCs/>
          <w:lang w:val="en-US"/>
        </w:rPr>
        <w:t>done.</w:t>
      </w:r>
    </w:p>
    <w:p w14:paraId="12EE15B9" w14:textId="6D70FB58" w:rsidR="00366F30" w:rsidRPr="00366F30" w:rsidRDefault="00366F30" w:rsidP="005B2BF3">
      <w:pPr>
        <w:tabs>
          <w:tab w:val="left" w:pos="7935"/>
        </w:tabs>
        <w:rPr>
          <w:lang w:val="en-US"/>
        </w:rPr>
      </w:pPr>
      <w:r w:rsidRPr="00366F30">
        <w:rPr>
          <w:lang w:val="en-US"/>
        </w:rPr>
        <w:t>In Table</w:t>
      </w:r>
      <w:r>
        <w:rPr>
          <w:lang w:val="en-US"/>
        </w:rPr>
        <w:t xml:space="preserve"> 1 we </w:t>
      </w:r>
      <w:r w:rsidR="00AF098E">
        <w:rPr>
          <w:lang w:val="en-US"/>
        </w:rPr>
        <w:t>illustrate which NR BS declarations can be considered not to be applied for NR repeaters.</w:t>
      </w:r>
    </w:p>
    <w:p w14:paraId="3CC41099" w14:textId="77777777" w:rsidR="004A3887" w:rsidRDefault="004A3887" w:rsidP="009E7A37">
      <w:pPr>
        <w:jc w:val="center"/>
        <w:rPr>
          <w:b/>
          <w:bCs/>
          <w:i/>
          <w:iCs/>
        </w:rPr>
      </w:pPr>
    </w:p>
    <w:p w14:paraId="2DEDCA52" w14:textId="77777777" w:rsidR="004A3887" w:rsidRDefault="004A3887" w:rsidP="009E7A37">
      <w:pPr>
        <w:jc w:val="center"/>
        <w:rPr>
          <w:b/>
          <w:bCs/>
          <w:i/>
          <w:iCs/>
        </w:rPr>
      </w:pPr>
    </w:p>
    <w:p w14:paraId="66427782" w14:textId="48BDA19C" w:rsidR="009E7A37" w:rsidRDefault="009E7A37" w:rsidP="009E7A37">
      <w:pPr>
        <w:jc w:val="center"/>
        <w:rPr>
          <w:b/>
          <w:bCs/>
          <w:i/>
          <w:iCs/>
        </w:rPr>
      </w:pPr>
      <w:r w:rsidRPr="00B231F2">
        <w:rPr>
          <w:b/>
          <w:bCs/>
          <w:i/>
          <w:iCs/>
        </w:rPr>
        <w:t xml:space="preserve">Table </w:t>
      </w:r>
      <w:r w:rsidRPr="00B231F2">
        <w:rPr>
          <w:b/>
          <w:bCs/>
          <w:i/>
          <w:iCs/>
        </w:rPr>
        <w:fldChar w:fldCharType="begin"/>
      </w:r>
      <w:r w:rsidRPr="00B231F2">
        <w:rPr>
          <w:b/>
          <w:bCs/>
          <w:i/>
          <w:iCs/>
        </w:rPr>
        <w:instrText xml:space="preserve"> SEQ Table \* ARABIC </w:instrText>
      </w:r>
      <w:r w:rsidRPr="00B231F2">
        <w:rPr>
          <w:b/>
          <w:bCs/>
          <w:i/>
          <w:iCs/>
        </w:rPr>
        <w:fldChar w:fldCharType="separate"/>
      </w:r>
      <w:r>
        <w:rPr>
          <w:b/>
          <w:bCs/>
          <w:i/>
          <w:iCs/>
          <w:noProof/>
        </w:rPr>
        <w:t>1</w:t>
      </w:r>
      <w:r w:rsidRPr="00B231F2">
        <w:rPr>
          <w:b/>
          <w:bCs/>
          <w:i/>
          <w:iCs/>
        </w:rPr>
        <w:fldChar w:fldCharType="end"/>
      </w:r>
      <w:r w:rsidRPr="00B231F2">
        <w:rPr>
          <w:b/>
          <w:bCs/>
          <w:i/>
          <w:iCs/>
        </w:rPr>
        <w:t xml:space="preserve">: </w:t>
      </w:r>
      <w:r w:rsidR="00294421">
        <w:rPr>
          <w:b/>
          <w:bCs/>
          <w:i/>
          <w:iCs/>
        </w:rPr>
        <w:t xml:space="preserve">Manufacturer declarations for NR repeater type </w:t>
      </w:r>
      <w:r w:rsidR="00BD7DBA">
        <w:rPr>
          <w:b/>
          <w:bCs/>
          <w:i/>
          <w:iCs/>
        </w:rPr>
        <w:t>2</w:t>
      </w:r>
      <w:r w:rsidR="00294421">
        <w:rPr>
          <w:b/>
          <w:bCs/>
          <w:i/>
          <w:iCs/>
        </w:rPr>
        <w:t>-</w:t>
      </w:r>
      <w:r w:rsidR="00BD7DBA">
        <w:rPr>
          <w:b/>
          <w:bCs/>
          <w:i/>
          <w:iCs/>
        </w:rPr>
        <w:t>O</w:t>
      </w:r>
      <w:r w:rsidR="00294421">
        <w:rPr>
          <w:b/>
          <w:bCs/>
          <w:i/>
          <w:iCs/>
        </w:rPr>
        <w:t xml:space="preserve"> compared to BS declarations</w:t>
      </w:r>
      <w:r>
        <w:rPr>
          <w:b/>
          <w:bCs/>
          <w:i/>
          <w:iCs/>
        </w:rPr>
        <w:t xml:space="preserve">  </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1229"/>
        <w:gridCol w:w="911"/>
        <w:gridCol w:w="934"/>
        <w:gridCol w:w="8"/>
      </w:tblGrid>
      <w:tr w:rsidR="004A3887" w:rsidRPr="001E081C" w14:paraId="62AC958B" w14:textId="77777777" w:rsidTr="004A3887">
        <w:trPr>
          <w:cantSplit/>
          <w:tblHeader/>
          <w:jc w:val="center"/>
        </w:trPr>
        <w:tc>
          <w:tcPr>
            <w:tcW w:w="1300" w:type="dxa"/>
            <w:tcBorders>
              <w:top w:val="single" w:sz="4" w:space="0" w:color="auto"/>
              <w:left w:val="single" w:sz="4" w:space="0" w:color="auto"/>
              <w:bottom w:val="nil"/>
              <w:right w:val="single" w:sz="4" w:space="0" w:color="auto"/>
            </w:tcBorders>
            <w:hideMark/>
          </w:tcPr>
          <w:p w14:paraId="431ABB10" w14:textId="77777777" w:rsidR="004A3887" w:rsidRPr="001E081C" w:rsidRDefault="004A3887" w:rsidP="00141B9C">
            <w:pPr>
              <w:keepNext/>
              <w:keepLines/>
              <w:spacing w:after="0"/>
              <w:jc w:val="center"/>
              <w:rPr>
                <w:rFonts w:ascii="Arial" w:hAnsi="Arial" w:cs="Arial"/>
                <w:b/>
                <w:color w:val="000000"/>
                <w:sz w:val="18"/>
                <w:lang w:eastAsia="ja-JP"/>
              </w:rPr>
            </w:pPr>
            <w:r w:rsidRPr="001E081C">
              <w:rPr>
                <w:rFonts w:ascii="Arial" w:hAnsi="Arial" w:cs="Arial"/>
                <w:b/>
                <w:color w:val="000000"/>
                <w:sz w:val="18"/>
                <w:lang w:eastAsia="ja-JP"/>
              </w:rPr>
              <w:t>Declaration identifier</w:t>
            </w:r>
          </w:p>
        </w:tc>
        <w:tc>
          <w:tcPr>
            <w:tcW w:w="1843" w:type="dxa"/>
            <w:tcBorders>
              <w:top w:val="single" w:sz="4" w:space="0" w:color="auto"/>
              <w:left w:val="single" w:sz="4" w:space="0" w:color="auto"/>
              <w:bottom w:val="nil"/>
              <w:right w:val="single" w:sz="4" w:space="0" w:color="auto"/>
            </w:tcBorders>
            <w:hideMark/>
          </w:tcPr>
          <w:p w14:paraId="73872535" w14:textId="77777777" w:rsidR="004A3887" w:rsidRPr="001E081C" w:rsidRDefault="004A3887" w:rsidP="00141B9C">
            <w:pPr>
              <w:keepNext/>
              <w:keepLines/>
              <w:spacing w:after="0"/>
              <w:jc w:val="center"/>
              <w:rPr>
                <w:rFonts w:ascii="Arial" w:hAnsi="Arial" w:cs="Arial"/>
                <w:b/>
                <w:color w:val="000000"/>
                <w:sz w:val="18"/>
                <w:lang w:eastAsia="ja-JP"/>
              </w:rPr>
            </w:pPr>
            <w:r w:rsidRPr="001E081C">
              <w:rPr>
                <w:rFonts w:ascii="Arial" w:hAnsi="Arial" w:cs="Arial"/>
                <w:b/>
                <w:color w:val="000000"/>
                <w:sz w:val="18"/>
                <w:lang w:eastAsia="ja-JP"/>
              </w:rPr>
              <w:t>Declaration</w:t>
            </w:r>
          </w:p>
        </w:tc>
        <w:tc>
          <w:tcPr>
            <w:tcW w:w="4114" w:type="dxa"/>
            <w:tcBorders>
              <w:top w:val="single" w:sz="4" w:space="0" w:color="auto"/>
              <w:left w:val="single" w:sz="4" w:space="0" w:color="auto"/>
              <w:bottom w:val="nil"/>
              <w:right w:val="single" w:sz="4" w:space="0" w:color="auto"/>
            </w:tcBorders>
            <w:hideMark/>
          </w:tcPr>
          <w:p w14:paraId="22AB5EA3" w14:textId="77777777" w:rsidR="004A3887" w:rsidRPr="001E081C" w:rsidRDefault="004A3887" w:rsidP="00141B9C">
            <w:pPr>
              <w:keepNext/>
              <w:keepLines/>
              <w:spacing w:after="0"/>
              <w:jc w:val="center"/>
              <w:rPr>
                <w:rFonts w:ascii="Arial" w:hAnsi="Arial" w:cs="Arial"/>
                <w:b/>
                <w:color w:val="000000"/>
                <w:sz w:val="18"/>
                <w:lang w:eastAsia="ja-JP"/>
              </w:rPr>
            </w:pPr>
            <w:r w:rsidRPr="001E081C">
              <w:rPr>
                <w:rFonts w:ascii="Arial" w:hAnsi="Arial" w:cs="Arial"/>
                <w:b/>
                <w:color w:val="000000"/>
                <w:sz w:val="18"/>
                <w:lang w:eastAsia="ja-JP"/>
              </w:rPr>
              <w:t>Description</w:t>
            </w:r>
          </w:p>
        </w:tc>
        <w:tc>
          <w:tcPr>
            <w:tcW w:w="3082" w:type="dxa"/>
            <w:gridSpan w:val="4"/>
            <w:tcBorders>
              <w:top w:val="single" w:sz="4" w:space="0" w:color="auto"/>
              <w:left w:val="single" w:sz="4" w:space="0" w:color="auto"/>
              <w:bottom w:val="single" w:sz="4" w:space="0" w:color="auto"/>
              <w:right w:val="single" w:sz="4" w:space="0" w:color="auto"/>
            </w:tcBorders>
            <w:hideMark/>
          </w:tcPr>
          <w:p w14:paraId="235A5AC6" w14:textId="77777777" w:rsidR="004A3887" w:rsidRPr="004A3887" w:rsidRDefault="004A3887" w:rsidP="00141B9C">
            <w:pPr>
              <w:keepNext/>
              <w:keepLines/>
              <w:spacing w:after="0"/>
              <w:jc w:val="center"/>
              <w:rPr>
                <w:rFonts w:ascii="Arial" w:eastAsia="SimSun" w:hAnsi="Arial" w:cs="Arial"/>
                <w:b/>
                <w:strike/>
                <w:color w:val="000000"/>
                <w:sz w:val="18"/>
                <w:lang w:eastAsia="ja-JP"/>
              </w:rPr>
            </w:pPr>
            <w:r w:rsidRPr="004A3887">
              <w:rPr>
                <w:rFonts w:ascii="Arial" w:eastAsia="SimSun" w:hAnsi="Arial" w:cs="Arial"/>
                <w:b/>
                <w:strike/>
                <w:color w:val="000000"/>
                <w:sz w:val="18"/>
                <w:lang w:eastAsia="ja-JP"/>
              </w:rPr>
              <w:t>Applicability</w:t>
            </w:r>
          </w:p>
          <w:p w14:paraId="5C592350" w14:textId="77777777" w:rsidR="004A3887" w:rsidRPr="001E081C" w:rsidRDefault="004A3887" w:rsidP="00141B9C">
            <w:pPr>
              <w:keepNext/>
              <w:keepLines/>
              <w:spacing w:after="0"/>
              <w:jc w:val="center"/>
              <w:rPr>
                <w:rFonts w:ascii="Arial" w:hAnsi="Arial" w:cs="Arial"/>
                <w:b/>
                <w:color w:val="000000"/>
                <w:sz w:val="18"/>
                <w:lang w:eastAsia="ja-JP"/>
              </w:rPr>
            </w:pPr>
            <w:r w:rsidRPr="004A3887">
              <w:rPr>
                <w:rFonts w:ascii="Arial" w:eastAsia="SimSun" w:hAnsi="Arial" w:cs="Arial"/>
                <w:b/>
                <w:strike/>
                <w:color w:val="000000"/>
                <w:sz w:val="18"/>
                <w:lang w:eastAsia="ja-JP"/>
              </w:rPr>
              <w:t>(Note 1)</w:t>
            </w:r>
          </w:p>
        </w:tc>
      </w:tr>
      <w:tr w:rsidR="004A3887" w:rsidRPr="001E081C" w14:paraId="179D7A15" w14:textId="77777777" w:rsidTr="004A3887">
        <w:trPr>
          <w:gridAfter w:val="1"/>
          <w:wAfter w:w="8" w:type="dxa"/>
          <w:cantSplit/>
          <w:jc w:val="center"/>
        </w:trPr>
        <w:tc>
          <w:tcPr>
            <w:tcW w:w="1300" w:type="dxa"/>
            <w:tcBorders>
              <w:top w:val="nil"/>
              <w:left w:val="single" w:sz="4" w:space="0" w:color="auto"/>
              <w:bottom w:val="single" w:sz="4" w:space="0" w:color="auto"/>
              <w:right w:val="single" w:sz="4" w:space="0" w:color="auto"/>
            </w:tcBorders>
            <w:hideMark/>
          </w:tcPr>
          <w:p w14:paraId="11F1DB67" w14:textId="77777777" w:rsidR="004A3887" w:rsidRPr="001E081C" w:rsidRDefault="004A3887" w:rsidP="00141B9C">
            <w:pPr>
              <w:rPr>
                <w:color w:val="000000"/>
                <w:lang w:eastAsia="ja-JP"/>
              </w:rPr>
            </w:pPr>
          </w:p>
        </w:tc>
        <w:tc>
          <w:tcPr>
            <w:tcW w:w="1843" w:type="dxa"/>
            <w:tcBorders>
              <w:top w:val="nil"/>
              <w:left w:val="single" w:sz="4" w:space="0" w:color="auto"/>
              <w:bottom w:val="single" w:sz="4" w:space="0" w:color="auto"/>
              <w:right w:val="single" w:sz="4" w:space="0" w:color="auto"/>
            </w:tcBorders>
          </w:tcPr>
          <w:p w14:paraId="067AB319" w14:textId="77777777" w:rsidR="004A3887" w:rsidRPr="001E081C" w:rsidRDefault="004A3887" w:rsidP="00141B9C">
            <w:pPr>
              <w:keepNext/>
              <w:keepLines/>
              <w:spacing w:after="0"/>
              <w:jc w:val="center"/>
              <w:rPr>
                <w:rFonts w:ascii="Arial" w:hAnsi="Arial" w:cs="Arial"/>
                <w:b/>
                <w:color w:val="000000"/>
                <w:sz w:val="18"/>
                <w:lang w:eastAsia="ja-JP"/>
              </w:rPr>
            </w:pPr>
          </w:p>
        </w:tc>
        <w:tc>
          <w:tcPr>
            <w:tcW w:w="4114" w:type="dxa"/>
            <w:tcBorders>
              <w:top w:val="nil"/>
              <w:left w:val="single" w:sz="4" w:space="0" w:color="auto"/>
              <w:bottom w:val="single" w:sz="4" w:space="0" w:color="auto"/>
              <w:right w:val="single" w:sz="4" w:space="0" w:color="auto"/>
            </w:tcBorders>
          </w:tcPr>
          <w:p w14:paraId="2C356DCC" w14:textId="77777777" w:rsidR="004A3887" w:rsidRPr="001E081C" w:rsidRDefault="004A3887" w:rsidP="00141B9C">
            <w:pPr>
              <w:keepNext/>
              <w:keepLines/>
              <w:spacing w:after="0"/>
              <w:jc w:val="center"/>
              <w:rPr>
                <w:rFonts w:ascii="Arial" w:hAnsi="Arial" w:cs="Arial"/>
                <w:b/>
                <w:color w:val="000000"/>
                <w:sz w:val="18"/>
                <w:lang w:eastAsia="ja-JP"/>
              </w:rPr>
            </w:pPr>
          </w:p>
        </w:tc>
        <w:tc>
          <w:tcPr>
            <w:tcW w:w="1229" w:type="dxa"/>
            <w:tcBorders>
              <w:top w:val="single" w:sz="4" w:space="0" w:color="auto"/>
              <w:left w:val="single" w:sz="4" w:space="0" w:color="auto"/>
              <w:bottom w:val="single" w:sz="4" w:space="0" w:color="auto"/>
              <w:right w:val="single" w:sz="4" w:space="0" w:color="auto"/>
            </w:tcBorders>
            <w:hideMark/>
          </w:tcPr>
          <w:p w14:paraId="18C1E8EE" w14:textId="77777777" w:rsidR="004A3887" w:rsidRPr="004A3887" w:rsidRDefault="004A3887" w:rsidP="00141B9C">
            <w:pPr>
              <w:keepNext/>
              <w:keepLines/>
              <w:spacing w:after="0"/>
              <w:jc w:val="center"/>
              <w:rPr>
                <w:rFonts w:ascii="Arial" w:hAnsi="Arial" w:cs="Arial"/>
                <w:b/>
                <w:strike/>
                <w:color w:val="000000"/>
                <w:sz w:val="18"/>
                <w:lang w:eastAsia="ja-JP"/>
              </w:rPr>
            </w:pPr>
            <w:r w:rsidRPr="004A3887">
              <w:rPr>
                <w:rFonts w:ascii="Arial" w:hAnsi="Arial" w:cs="Arial"/>
                <w:b/>
                <w:strike/>
                <w:color w:val="000000"/>
                <w:sz w:val="18"/>
                <w:lang w:eastAsia="ja-JP"/>
              </w:rPr>
              <w:t>BS type 1-H</w:t>
            </w:r>
          </w:p>
          <w:p w14:paraId="6211A051" w14:textId="77777777" w:rsidR="004A3887" w:rsidRPr="004A3887" w:rsidRDefault="004A3887" w:rsidP="00141B9C">
            <w:pPr>
              <w:keepNext/>
              <w:keepLines/>
              <w:spacing w:after="0"/>
              <w:jc w:val="center"/>
              <w:rPr>
                <w:rFonts w:ascii="Arial" w:hAnsi="Arial" w:cs="Arial"/>
                <w:b/>
                <w:strike/>
                <w:color w:val="000000"/>
                <w:sz w:val="18"/>
                <w:szCs w:val="18"/>
                <w:lang w:eastAsia="ja-JP"/>
              </w:rPr>
            </w:pPr>
            <w:r w:rsidRPr="004A3887">
              <w:rPr>
                <w:rFonts w:ascii="Arial" w:hAnsi="Arial" w:cs="Arial"/>
                <w:b/>
                <w:strike/>
                <w:color w:val="000000"/>
                <w:sz w:val="18"/>
                <w:lang w:eastAsia="ja-JP"/>
              </w:rPr>
              <w:t>(Note 2)</w:t>
            </w:r>
          </w:p>
        </w:tc>
        <w:tc>
          <w:tcPr>
            <w:tcW w:w="911" w:type="dxa"/>
            <w:tcBorders>
              <w:top w:val="single" w:sz="4" w:space="0" w:color="auto"/>
              <w:left w:val="single" w:sz="4" w:space="0" w:color="auto"/>
              <w:bottom w:val="single" w:sz="4" w:space="0" w:color="auto"/>
              <w:right w:val="single" w:sz="4" w:space="0" w:color="auto"/>
            </w:tcBorders>
            <w:hideMark/>
          </w:tcPr>
          <w:p w14:paraId="5940238F" w14:textId="77777777" w:rsidR="004A3887" w:rsidRPr="004A3887" w:rsidRDefault="004A3887" w:rsidP="00141B9C">
            <w:pPr>
              <w:keepNext/>
              <w:keepLines/>
              <w:spacing w:after="0"/>
              <w:jc w:val="center"/>
              <w:rPr>
                <w:rFonts w:ascii="Arial" w:hAnsi="Arial" w:cs="Arial"/>
                <w:b/>
                <w:strike/>
                <w:color w:val="000000"/>
                <w:sz w:val="18"/>
                <w:szCs w:val="18"/>
                <w:lang w:eastAsia="ja-JP"/>
              </w:rPr>
            </w:pPr>
            <w:r w:rsidRPr="004A3887">
              <w:rPr>
                <w:rFonts w:ascii="Arial" w:hAnsi="Arial" w:cs="Arial"/>
                <w:b/>
                <w:strike/>
                <w:color w:val="000000"/>
                <w:sz w:val="18"/>
                <w:lang w:eastAsia="ja-JP"/>
              </w:rPr>
              <w:t>BS type 1-O</w:t>
            </w:r>
          </w:p>
        </w:tc>
        <w:tc>
          <w:tcPr>
            <w:tcW w:w="934" w:type="dxa"/>
            <w:tcBorders>
              <w:top w:val="single" w:sz="4" w:space="0" w:color="auto"/>
              <w:left w:val="single" w:sz="4" w:space="0" w:color="auto"/>
              <w:bottom w:val="single" w:sz="4" w:space="0" w:color="auto"/>
              <w:right w:val="single" w:sz="4" w:space="0" w:color="auto"/>
            </w:tcBorders>
            <w:hideMark/>
          </w:tcPr>
          <w:p w14:paraId="0CA10084" w14:textId="77777777" w:rsidR="004A3887" w:rsidRPr="004A3887" w:rsidRDefault="004A3887" w:rsidP="00141B9C">
            <w:pPr>
              <w:keepNext/>
              <w:keepLines/>
              <w:spacing w:after="0"/>
              <w:jc w:val="center"/>
              <w:rPr>
                <w:rFonts w:ascii="Arial" w:hAnsi="Arial" w:cs="Arial"/>
                <w:b/>
                <w:strike/>
                <w:color w:val="000000"/>
                <w:sz w:val="18"/>
                <w:szCs w:val="18"/>
                <w:lang w:eastAsia="ja-JP"/>
              </w:rPr>
            </w:pPr>
            <w:r w:rsidRPr="004A3887">
              <w:rPr>
                <w:rFonts w:ascii="Arial" w:hAnsi="Arial" w:cs="Arial"/>
                <w:b/>
                <w:strike/>
                <w:color w:val="000000"/>
                <w:sz w:val="18"/>
                <w:lang w:eastAsia="ja-JP"/>
              </w:rPr>
              <w:t>BS type 2-O</w:t>
            </w:r>
          </w:p>
        </w:tc>
      </w:tr>
      <w:tr w:rsidR="004A3887" w:rsidRPr="001E081C" w14:paraId="5F1E80B4"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613EF7"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20B93A36"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7CFAF118"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Location of coordinated system reference point </w:t>
            </w:r>
            <w:r w:rsidRPr="001E081C">
              <w:rPr>
                <w:rFonts w:ascii="Arial" w:hAnsi="Arial" w:cs="Arial"/>
                <w:color w:val="000000"/>
                <w:sz w:val="18"/>
                <w:lang w:eastAsia="zh-CN"/>
              </w:rPr>
              <w:t>in reference to an identifiable physical feature of the BS enclosure.</w:t>
            </w:r>
          </w:p>
        </w:tc>
        <w:tc>
          <w:tcPr>
            <w:tcW w:w="1229" w:type="dxa"/>
            <w:tcBorders>
              <w:top w:val="single" w:sz="4" w:space="0" w:color="auto"/>
              <w:left w:val="single" w:sz="4" w:space="0" w:color="auto"/>
              <w:bottom w:val="single" w:sz="4" w:space="0" w:color="auto"/>
              <w:right w:val="single" w:sz="4" w:space="0" w:color="auto"/>
            </w:tcBorders>
            <w:hideMark/>
          </w:tcPr>
          <w:p w14:paraId="420030DC"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C5F4D9A"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F30D315"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383CD5E6"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3C5C72"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D.2</w:t>
            </w:r>
          </w:p>
        </w:tc>
        <w:tc>
          <w:tcPr>
            <w:tcW w:w="1843" w:type="dxa"/>
            <w:tcBorders>
              <w:top w:val="single" w:sz="4" w:space="0" w:color="auto"/>
              <w:left w:val="single" w:sz="4" w:space="0" w:color="auto"/>
              <w:bottom w:val="single" w:sz="4" w:space="0" w:color="auto"/>
              <w:right w:val="single" w:sz="4" w:space="0" w:color="auto"/>
            </w:tcBorders>
            <w:hideMark/>
          </w:tcPr>
          <w:p w14:paraId="16B36034"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7A7E55BF"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Orientation of the coordinate system</w:t>
            </w:r>
            <w:r w:rsidRPr="001E081C">
              <w:rPr>
                <w:rFonts w:ascii="Arial" w:hAnsi="Arial" w:cs="Arial"/>
                <w:color w:val="000000"/>
                <w:sz w:val="18"/>
                <w:lang w:eastAsia="zh-CN"/>
              </w:rPr>
              <w:t xml:space="preserve"> in reference to an identifiable physical feature of the BS enclosure.</w:t>
            </w:r>
          </w:p>
        </w:tc>
        <w:tc>
          <w:tcPr>
            <w:tcW w:w="1229" w:type="dxa"/>
            <w:tcBorders>
              <w:top w:val="single" w:sz="4" w:space="0" w:color="auto"/>
              <w:left w:val="single" w:sz="4" w:space="0" w:color="auto"/>
              <w:bottom w:val="single" w:sz="4" w:space="0" w:color="auto"/>
              <w:right w:val="single" w:sz="4" w:space="0" w:color="auto"/>
            </w:tcBorders>
            <w:hideMark/>
          </w:tcPr>
          <w:p w14:paraId="5BAC7CB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03387955"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28935BF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68AA0AE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E6B2FF"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D.3</w:t>
            </w:r>
          </w:p>
        </w:tc>
        <w:tc>
          <w:tcPr>
            <w:tcW w:w="1843" w:type="dxa"/>
            <w:tcBorders>
              <w:top w:val="single" w:sz="4" w:space="0" w:color="auto"/>
              <w:left w:val="single" w:sz="4" w:space="0" w:color="auto"/>
              <w:bottom w:val="single" w:sz="4" w:space="0" w:color="auto"/>
              <w:right w:val="single" w:sz="4" w:space="0" w:color="auto"/>
            </w:tcBorders>
            <w:hideMark/>
          </w:tcPr>
          <w:p w14:paraId="7D6D9D53"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Beam identifier</w:t>
            </w:r>
          </w:p>
        </w:tc>
        <w:tc>
          <w:tcPr>
            <w:tcW w:w="4114" w:type="dxa"/>
            <w:tcBorders>
              <w:top w:val="single" w:sz="4" w:space="0" w:color="auto"/>
              <w:left w:val="single" w:sz="4" w:space="0" w:color="auto"/>
              <w:bottom w:val="single" w:sz="4" w:space="0" w:color="auto"/>
              <w:right w:val="single" w:sz="4" w:space="0" w:color="auto"/>
            </w:tcBorders>
            <w:hideMark/>
          </w:tcPr>
          <w:p w14:paraId="71397E4C"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5AF2145"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1)</w:t>
            </w:r>
            <w:r w:rsidRPr="001E081C">
              <w:rPr>
                <w:rFonts w:ascii="Arial" w:hAnsi="Arial" w:cs="Arial"/>
                <w:color w:val="000000"/>
                <w:sz w:val="18"/>
                <w:lang w:eastAsia="ja-JP"/>
              </w:rPr>
              <w:tab/>
              <w:t xml:space="preserve">A beam with the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and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possible when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is used.</w:t>
            </w:r>
          </w:p>
          <w:p w14:paraId="6A9C310D"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2)</w:t>
            </w:r>
            <w:r w:rsidRPr="001E081C">
              <w:rPr>
                <w:rFonts w:ascii="Arial" w:hAnsi="Arial" w:cs="Arial"/>
                <w:color w:val="000000"/>
                <w:sz w:val="18"/>
                <w:lang w:eastAsia="ja-JP"/>
              </w:rPr>
              <w:tab/>
              <w:t xml:space="preserve">A beam with the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and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possible when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is used.</w:t>
            </w:r>
          </w:p>
          <w:p w14:paraId="0512A986"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3)</w:t>
            </w:r>
            <w:r w:rsidRPr="001E081C">
              <w:rPr>
                <w:rFonts w:ascii="Arial" w:hAnsi="Arial" w:cs="Arial"/>
                <w:color w:val="000000"/>
                <w:sz w:val="18"/>
                <w:lang w:eastAsia="ja-JP"/>
              </w:rPr>
              <w:tab/>
              <w:t xml:space="preserve">A beam with the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and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possible when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is used.</w:t>
            </w:r>
          </w:p>
          <w:p w14:paraId="37FE3F70"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4)</w:t>
            </w:r>
            <w:r w:rsidRPr="001E081C">
              <w:rPr>
                <w:rFonts w:ascii="Arial" w:hAnsi="Arial" w:cs="Arial"/>
                <w:color w:val="000000"/>
                <w:sz w:val="18"/>
                <w:lang w:eastAsia="ja-JP"/>
              </w:rPr>
              <w:tab/>
              <w:t xml:space="preserve">A beam with the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and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possible when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is used.</w:t>
            </w:r>
          </w:p>
          <w:p w14:paraId="2FD489A6"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5)</w:t>
            </w:r>
            <w:r w:rsidRPr="001E081C">
              <w:rPr>
                <w:rFonts w:ascii="Arial" w:hAnsi="Arial" w:cs="Arial"/>
                <w:color w:val="000000"/>
                <w:sz w:val="18"/>
                <w:lang w:eastAsia="ja-JP"/>
              </w:rPr>
              <w:tab/>
              <w:t>A beam which provides the highest intended EIRP of all possible beams.</w:t>
            </w:r>
          </w:p>
          <w:p w14:paraId="07B1769B"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E1FCEDB"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(Note 3)</w:t>
            </w:r>
          </w:p>
        </w:tc>
        <w:tc>
          <w:tcPr>
            <w:tcW w:w="1229" w:type="dxa"/>
            <w:tcBorders>
              <w:top w:val="single" w:sz="4" w:space="0" w:color="auto"/>
              <w:left w:val="single" w:sz="4" w:space="0" w:color="auto"/>
              <w:bottom w:val="single" w:sz="4" w:space="0" w:color="auto"/>
              <w:right w:val="single" w:sz="4" w:space="0" w:color="auto"/>
            </w:tcBorders>
            <w:hideMark/>
          </w:tcPr>
          <w:p w14:paraId="654F8A6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377CE835"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4DE516D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5FA55571"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71F140"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D.4</w:t>
            </w:r>
          </w:p>
        </w:tc>
        <w:tc>
          <w:tcPr>
            <w:tcW w:w="1843" w:type="dxa"/>
            <w:tcBorders>
              <w:top w:val="single" w:sz="4" w:space="0" w:color="auto"/>
              <w:left w:val="single" w:sz="4" w:space="0" w:color="auto"/>
              <w:bottom w:val="single" w:sz="4" w:space="0" w:color="auto"/>
              <w:right w:val="single" w:sz="4" w:space="0" w:color="auto"/>
            </w:tcBorders>
            <w:hideMark/>
          </w:tcPr>
          <w:p w14:paraId="54410535"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5D719DBD"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List of NR </w:t>
            </w: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supported by the BS and if applicable, frequency range(s) within the </w:t>
            </w: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that the BS can operate in. </w:t>
            </w:r>
          </w:p>
          <w:p w14:paraId="6ABD538B" w14:textId="77777777" w:rsidR="004A3887" w:rsidRPr="001E081C" w:rsidRDefault="004A3887" w:rsidP="00141B9C">
            <w:pPr>
              <w:rPr>
                <w:rFonts w:ascii="Cambria" w:eastAsia="SimHei" w:hAnsi="Cambria"/>
                <w:b/>
                <w:color w:val="000000"/>
                <w:lang w:eastAsia="ja-JP"/>
              </w:rPr>
            </w:pPr>
            <w:r w:rsidRPr="001E081C">
              <w:rPr>
                <w:rFonts w:ascii="Cambria" w:eastAsia="SimHei" w:hAnsi="Cambria"/>
                <w:color w:val="000000"/>
                <w:lang w:eastAsia="ja-JP"/>
              </w:rPr>
              <w:t>Supported bands declared for every beam (D.3).</w:t>
            </w:r>
          </w:p>
          <w:p w14:paraId="7C3AED4F" w14:textId="77777777" w:rsidR="004A3887" w:rsidRPr="001E081C" w:rsidRDefault="004A3887" w:rsidP="00141B9C">
            <w:pPr>
              <w:rPr>
                <w:rFonts w:ascii="Cambria" w:eastAsia="SimHei" w:hAnsi="Cambria"/>
                <w:color w:val="000000"/>
                <w:lang w:eastAsia="ja-JP"/>
              </w:rPr>
            </w:pPr>
          </w:p>
          <w:p w14:paraId="7BAEEC87" w14:textId="77777777" w:rsidR="004A3887" w:rsidRPr="001E081C" w:rsidRDefault="004A3887" w:rsidP="00141B9C">
            <w:pPr>
              <w:keepNext/>
              <w:keepLines/>
              <w:spacing w:after="0"/>
              <w:ind w:left="851" w:hanging="851"/>
              <w:rPr>
                <w:rFonts w:ascii="Arial" w:hAnsi="Arial" w:cs="Arial"/>
                <w:color w:val="000000"/>
                <w:sz w:val="18"/>
                <w:szCs w:val="18"/>
                <w:lang w:eastAsia="ja-JP"/>
              </w:rPr>
            </w:pPr>
            <w:r w:rsidRPr="001E081C">
              <w:rPr>
                <w:rFonts w:ascii="Arial" w:hAnsi="Arial" w:cs="Arial"/>
                <w:color w:val="000000"/>
                <w:sz w:val="18"/>
                <w:lang w:eastAsia="ja-JP"/>
              </w:rPr>
              <w:t>(Note 4)</w:t>
            </w:r>
          </w:p>
        </w:tc>
        <w:tc>
          <w:tcPr>
            <w:tcW w:w="1229" w:type="dxa"/>
            <w:tcBorders>
              <w:top w:val="single" w:sz="4" w:space="0" w:color="auto"/>
              <w:left w:val="single" w:sz="4" w:space="0" w:color="auto"/>
              <w:bottom w:val="single" w:sz="4" w:space="0" w:color="auto"/>
              <w:right w:val="single" w:sz="4" w:space="0" w:color="auto"/>
            </w:tcBorders>
            <w:hideMark/>
          </w:tcPr>
          <w:p w14:paraId="00B4E890" w14:textId="77777777" w:rsidR="004A3887" w:rsidRPr="004A3887" w:rsidRDefault="004A3887" w:rsidP="00141B9C">
            <w:pPr>
              <w:keepNext/>
              <w:keepLines/>
              <w:spacing w:after="0"/>
              <w:rPr>
                <w:rFonts w:ascii="Arial" w:hAnsi="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374A96F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438EFDA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32751B26"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CBBA39"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D.5</w:t>
            </w:r>
          </w:p>
        </w:tc>
        <w:tc>
          <w:tcPr>
            <w:tcW w:w="1843" w:type="dxa"/>
            <w:tcBorders>
              <w:top w:val="single" w:sz="4" w:space="0" w:color="auto"/>
              <w:left w:val="single" w:sz="4" w:space="0" w:color="auto"/>
              <w:bottom w:val="single" w:sz="4" w:space="0" w:color="auto"/>
              <w:right w:val="single" w:sz="4" w:space="0" w:color="auto"/>
            </w:tcBorders>
            <w:hideMark/>
          </w:tcPr>
          <w:p w14:paraId="76B4054E"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733C710D"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Declaration of </w:t>
            </w:r>
            <w:r w:rsidRPr="001E081C">
              <w:rPr>
                <w:rFonts w:ascii="Arial" w:hAnsi="Arial" w:cs="Arial"/>
                <w:strike/>
                <w:color w:val="000000"/>
                <w:sz w:val="18"/>
                <w:lang w:eastAsia="sv-SE"/>
              </w:rPr>
              <w:t xml:space="preserve">one of the NR </w:t>
            </w:r>
            <w:r w:rsidRPr="001E081C">
              <w:rPr>
                <w:rFonts w:ascii="Arial" w:hAnsi="Arial" w:cs="Arial"/>
                <w:strike/>
                <w:color w:val="000000"/>
                <w:sz w:val="18"/>
                <w:lang w:eastAsia="ja-JP"/>
              </w:rPr>
              <w:t xml:space="preserve">base station </w:t>
            </w:r>
            <w:r w:rsidRPr="001E081C">
              <w:rPr>
                <w:rFonts w:ascii="Arial" w:hAnsi="Arial" w:cs="Arial"/>
                <w:i/>
                <w:strike/>
                <w:color w:val="000000"/>
                <w:sz w:val="18"/>
                <w:lang w:eastAsia="sv-SE"/>
              </w:rPr>
              <w:t>requirement</w:t>
            </w:r>
            <w:r w:rsidRPr="001E081C">
              <w:rPr>
                <w:rFonts w:ascii="Arial" w:hAnsi="Arial" w:cs="Arial"/>
                <w:strike/>
                <w:color w:val="000000"/>
                <w:sz w:val="18"/>
                <w:lang w:eastAsia="zh-CN"/>
              </w:rPr>
              <w:t>'</w:t>
            </w:r>
            <w:r w:rsidRPr="001E081C">
              <w:rPr>
                <w:rFonts w:ascii="Arial" w:hAnsi="Arial" w:cs="Arial"/>
                <w:i/>
                <w:strike/>
                <w:color w:val="000000"/>
                <w:sz w:val="18"/>
                <w:lang w:eastAsia="sv-SE"/>
              </w:rPr>
              <w:t>s set</w:t>
            </w:r>
            <w:r w:rsidRPr="001E081C">
              <w:rPr>
                <w:rFonts w:ascii="Arial" w:hAnsi="Arial" w:cs="Arial"/>
                <w:strike/>
                <w:color w:val="000000"/>
                <w:sz w:val="18"/>
                <w:lang w:eastAsia="sv-SE"/>
              </w:rPr>
              <w:t xml:space="preserve"> as defined for </w:t>
            </w:r>
            <w:r w:rsidRPr="001E081C">
              <w:rPr>
                <w:rFonts w:ascii="Arial" w:hAnsi="Arial" w:cs="Arial"/>
                <w:i/>
                <w:strike/>
                <w:color w:val="000000"/>
                <w:sz w:val="18"/>
                <w:lang w:eastAsia="sv-SE"/>
              </w:rPr>
              <w:t>BS type 1-H</w:t>
            </w:r>
            <w:r w:rsidRPr="001E081C">
              <w:rPr>
                <w:rFonts w:ascii="Arial" w:hAnsi="Arial" w:cs="Arial"/>
                <w:strike/>
                <w:color w:val="000000"/>
                <w:sz w:val="18"/>
                <w:lang w:eastAsia="sv-SE"/>
              </w:rPr>
              <w:t xml:space="preserve">, </w:t>
            </w:r>
            <w:r w:rsidRPr="001E081C">
              <w:rPr>
                <w:rFonts w:ascii="Arial" w:hAnsi="Arial" w:cs="Arial"/>
                <w:i/>
                <w:strike/>
                <w:color w:val="000000"/>
                <w:sz w:val="18"/>
                <w:lang w:eastAsia="sv-SE"/>
              </w:rPr>
              <w:t>BS type 1-O</w:t>
            </w:r>
            <w:r w:rsidRPr="001E081C">
              <w:rPr>
                <w:rFonts w:ascii="Arial" w:hAnsi="Arial" w:cs="Arial"/>
                <w:strike/>
                <w:color w:val="000000"/>
                <w:sz w:val="18"/>
                <w:lang w:eastAsia="sv-SE"/>
              </w:rPr>
              <w:t xml:space="preserve">, </w:t>
            </w:r>
            <w:r w:rsidRPr="001E081C">
              <w:rPr>
                <w:rFonts w:ascii="Arial" w:hAnsi="Arial" w:cs="Arial"/>
                <w:i/>
                <w:strike/>
                <w:color w:val="000000"/>
                <w:sz w:val="18"/>
                <w:lang w:eastAsia="sv-SE"/>
              </w:rPr>
              <w:t>or BS type 2-O</w:t>
            </w:r>
            <w:r w:rsidRPr="001E081C">
              <w:rPr>
                <w:rFonts w:ascii="Arial" w:hAnsi="Arial" w:cs="Arial"/>
                <w:strike/>
                <w:color w:val="000000"/>
                <w:sz w:val="18"/>
                <w:lang w:eastAsia="ja-JP"/>
              </w:rPr>
              <w:t>.</w:t>
            </w:r>
          </w:p>
        </w:tc>
        <w:tc>
          <w:tcPr>
            <w:tcW w:w="1229" w:type="dxa"/>
            <w:tcBorders>
              <w:top w:val="single" w:sz="4" w:space="0" w:color="auto"/>
              <w:left w:val="single" w:sz="4" w:space="0" w:color="auto"/>
              <w:bottom w:val="single" w:sz="4" w:space="0" w:color="auto"/>
              <w:right w:val="single" w:sz="4" w:space="0" w:color="auto"/>
            </w:tcBorders>
            <w:hideMark/>
          </w:tcPr>
          <w:p w14:paraId="70C9F95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F6F043A"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101F08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7FB553C6"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9F4BCF"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D.6</w:t>
            </w:r>
          </w:p>
        </w:tc>
        <w:tc>
          <w:tcPr>
            <w:tcW w:w="1843" w:type="dxa"/>
            <w:tcBorders>
              <w:top w:val="single" w:sz="4" w:space="0" w:color="auto"/>
              <w:left w:val="single" w:sz="4" w:space="0" w:color="auto"/>
              <w:bottom w:val="single" w:sz="4" w:space="0" w:color="auto"/>
              <w:right w:val="single" w:sz="4" w:space="0" w:color="auto"/>
            </w:tcBorders>
            <w:hideMark/>
          </w:tcPr>
          <w:p w14:paraId="672C1738"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2183A313"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en-GB"/>
              </w:rPr>
              <w:t>Declared as Wide Area BS, Medium Range BS, or Local Area BS.</w:t>
            </w:r>
          </w:p>
        </w:tc>
        <w:tc>
          <w:tcPr>
            <w:tcW w:w="1229" w:type="dxa"/>
            <w:tcBorders>
              <w:top w:val="single" w:sz="4" w:space="0" w:color="auto"/>
              <w:left w:val="single" w:sz="4" w:space="0" w:color="auto"/>
              <w:bottom w:val="single" w:sz="4" w:space="0" w:color="auto"/>
              <w:right w:val="single" w:sz="4" w:space="0" w:color="auto"/>
            </w:tcBorders>
            <w:hideMark/>
          </w:tcPr>
          <w:p w14:paraId="5213E0AD"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5F9F1F5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76824C4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32FCBED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5BC93D"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D.7</w:t>
            </w:r>
          </w:p>
        </w:tc>
        <w:tc>
          <w:tcPr>
            <w:tcW w:w="1843" w:type="dxa"/>
            <w:tcBorders>
              <w:top w:val="single" w:sz="4" w:space="0" w:color="auto"/>
              <w:left w:val="single" w:sz="4" w:space="0" w:color="auto"/>
              <w:bottom w:val="single" w:sz="4" w:space="0" w:color="auto"/>
              <w:right w:val="single" w:sz="4" w:space="0" w:color="auto"/>
            </w:tcBorders>
            <w:hideMark/>
          </w:tcPr>
          <w:p w14:paraId="5E44222B"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76DFB2DF"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BS supported SCS and channel bandwidth per supported SCS. Declared for each beam (D.3) and each </w:t>
            </w:r>
            <w:r w:rsidRPr="001E081C">
              <w:rPr>
                <w:rFonts w:ascii="Arial" w:hAnsi="Arial" w:cs="Arial"/>
                <w:i/>
                <w:strike/>
                <w:color w:val="000000"/>
                <w:sz w:val="18"/>
                <w:lang w:eastAsia="ja-JP"/>
              </w:rPr>
              <w:t>operating band</w:t>
            </w:r>
            <w:r w:rsidRPr="001E081C">
              <w:rPr>
                <w:rFonts w:ascii="Arial" w:hAnsi="Arial" w:cs="Arial"/>
                <w:strike/>
                <w:color w:val="000000"/>
                <w:sz w:val="18"/>
                <w:lang w:eastAsia="ja-JP"/>
              </w:rPr>
              <w:t xml:space="preserve"> (D.4).</w:t>
            </w:r>
          </w:p>
        </w:tc>
        <w:tc>
          <w:tcPr>
            <w:tcW w:w="1229" w:type="dxa"/>
            <w:tcBorders>
              <w:top w:val="single" w:sz="4" w:space="0" w:color="auto"/>
              <w:left w:val="single" w:sz="4" w:space="0" w:color="auto"/>
              <w:bottom w:val="single" w:sz="4" w:space="0" w:color="auto"/>
              <w:right w:val="single" w:sz="4" w:space="0" w:color="auto"/>
            </w:tcBorders>
            <w:hideMark/>
          </w:tcPr>
          <w:p w14:paraId="7EDDFA6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24DB9F0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18709B2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07EF78F0"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324D98"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D.8</w:t>
            </w:r>
          </w:p>
        </w:tc>
        <w:tc>
          <w:tcPr>
            <w:tcW w:w="1843" w:type="dxa"/>
            <w:tcBorders>
              <w:top w:val="single" w:sz="4" w:space="0" w:color="auto"/>
              <w:left w:val="single" w:sz="4" w:space="0" w:color="auto"/>
              <w:bottom w:val="single" w:sz="4" w:space="0" w:color="auto"/>
              <w:right w:val="single" w:sz="4" w:space="0" w:color="auto"/>
            </w:tcBorders>
            <w:hideMark/>
          </w:tcPr>
          <w:p w14:paraId="15D793FE"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i/>
                <w:color w:val="000000"/>
                <w:sz w:val="18"/>
                <w:lang w:eastAsia="ja-JP"/>
              </w:rPr>
              <w:t xml:space="preserve">OTA peak directions set </w:t>
            </w:r>
            <w:r w:rsidRPr="001E081C">
              <w:rPr>
                <w:rFonts w:ascii="Arial" w:hAnsi="Arial" w:cs="Arial"/>
                <w:color w:val="000000"/>
                <w:sz w:val="18"/>
                <w:lang w:eastAsia="ja-JP"/>
              </w:rP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0A552D9A"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The beam direction pair, describing the reference beam peak direction and the reference beam centre direction. Declared for every beam (D.3).</w:t>
            </w:r>
          </w:p>
        </w:tc>
        <w:tc>
          <w:tcPr>
            <w:tcW w:w="1229" w:type="dxa"/>
            <w:tcBorders>
              <w:top w:val="single" w:sz="4" w:space="0" w:color="auto"/>
              <w:left w:val="single" w:sz="4" w:space="0" w:color="auto"/>
              <w:bottom w:val="single" w:sz="4" w:space="0" w:color="auto"/>
              <w:right w:val="single" w:sz="4" w:space="0" w:color="auto"/>
            </w:tcBorders>
            <w:hideMark/>
          </w:tcPr>
          <w:p w14:paraId="00C3148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56F6957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4CD0F90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5C0F0C43"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FF436B"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D.9</w:t>
            </w:r>
          </w:p>
        </w:tc>
        <w:tc>
          <w:tcPr>
            <w:tcW w:w="1843" w:type="dxa"/>
            <w:tcBorders>
              <w:top w:val="single" w:sz="4" w:space="0" w:color="auto"/>
              <w:left w:val="single" w:sz="4" w:space="0" w:color="auto"/>
              <w:bottom w:val="single" w:sz="4" w:space="0" w:color="auto"/>
              <w:right w:val="single" w:sz="4" w:space="0" w:color="auto"/>
            </w:tcBorders>
            <w:hideMark/>
          </w:tcPr>
          <w:p w14:paraId="43CA0423"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380D8942"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The </w:t>
            </w:r>
            <w:r w:rsidRPr="001E081C">
              <w:rPr>
                <w:rFonts w:ascii="Arial" w:hAnsi="Arial" w:cs="Arial"/>
                <w:color w:val="000000"/>
                <w:sz w:val="18"/>
                <w:lang w:eastAsia="zh-CN"/>
              </w:rPr>
              <w:t xml:space="preserve">OTA peak </w:t>
            </w:r>
            <w:r w:rsidRPr="001E081C">
              <w:rPr>
                <w:rFonts w:ascii="Arial" w:hAnsi="Arial" w:cs="Arial"/>
                <w:color w:val="000000"/>
                <w:sz w:val="18"/>
                <w:lang w:eastAsia="ja-JP"/>
              </w:rPr>
              <w:t>directions set for each beam. Declared for every beam (D.3).</w:t>
            </w:r>
          </w:p>
        </w:tc>
        <w:tc>
          <w:tcPr>
            <w:tcW w:w="1229" w:type="dxa"/>
            <w:tcBorders>
              <w:top w:val="single" w:sz="4" w:space="0" w:color="auto"/>
              <w:left w:val="single" w:sz="4" w:space="0" w:color="auto"/>
              <w:bottom w:val="single" w:sz="4" w:space="0" w:color="auto"/>
              <w:right w:val="single" w:sz="4" w:space="0" w:color="auto"/>
            </w:tcBorders>
            <w:hideMark/>
          </w:tcPr>
          <w:p w14:paraId="7A577AF2"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09148B2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742C218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35C5CA8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564679"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30DA6B85" w14:textId="77777777" w:rsidR="004A3887" w:rsidRPr="001E081C" w:rsidRDefault="004A3887" w:rsidP="00141B9C">
            <w:pPr>
              <w:keepNext/>
              <w:keepLines/>
              <w:spacing w:after="0"/>
              <w:rPr>
                <w:rFonts w:ascii="Arial" w:hAnsi="Arial"/>
                <w:color w:val="000000"/>
                <w:sz w:val="18"/>
                <w:lang w:eastAsia="zh-CN"/>
              </w:rPr>
            </w:pPr>
            <w:r w:rsidRPr="001E081C">
              <w:rPr>
                <w:rFonts w:ascii="Arial" w:hAnsi="Arial" w:cs="Arial"/>
                <w:i/>
                <w:color w:val="000000"/>
                <w:sz w:val="18"/>
                <w:lang w:eastAsia="ja-JP"/>
              </w:rPr>
              <w:t>OTA peak directions set</w:t>
            </w:r>
            <w:r w:rsidRPr="001E081C">
              <w:rPr>
                <w:rFonts w:ascii="Arial" w:hAnsi="Arial" w:cs="Arial"/>
                <w:color w:val="000000"/>
                <w:sz w:val="18"/>
                <w:lang w:eastAsia="ja-JP"/>
              </w:rP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465BA5CF"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The </w:t>
            </w:r>
            <w:r w:rsidRPr="001E081C">
              <w:rPr>
                <w:rFonts w:ascii="Arial" w:hAnsi="Arial" w:cs="Arial"/>
                <w:i/>
                <w:color w:val="000000"/>
                <w:sz w:val="18"/>
                <w:lang w:eastAsia="ja-JP"/>
              </w:rPr>
              <w:t>beam direction pair(s)</w:t>
            </w:r>
            <w:r w:rsidRPr="001E081C">
              <w:rPr>
                <w:rFonts w:ascii="Arial" w:hAnsi="Arial" w:cs="Arial"/>
                <w:color w:val="000000"/>
                <w:sz w:val="18"/>
                <w:lang w:eastAsia="ja-JP"/>
              </w:rPr>
              <w:t xml:space="preserve"> corresponding to the following points:</w:t>
            </w:r>
          </w:p>
          <w:p w14:paraId="44F4BD88"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1)</w:t>
            </w:r>
            <w:r w:rsidRPr="001E081C">
              <w:rPr>
                <w:rFonts w:ascii="Arial" w:hAnsi="Arial" w:cs="Arial"/>
                <w:color w:val="000000"/>
                <w:sz w:val="18"/>
                <w:lang w:eastAsia="ja-JP"/>
              </w:rPr>
              <w:tab/>
              <w:t xml:space="preserve">The </w:t>
            </w:r>
            <w:r w:rsidRPr="001E081C">
              <w:rPr>
                <w:rFonts w:ascii="Arial" w:hAnsi="Arial" w:cs="Arial"/>
                <w:color w:val="000000"/>
                <w:sz w:val="18"/>
                <w:lang w:eastAsia="zh-CN"/>
              </w:rPr>
              <w:t xml:space="preserve">beam peak direction corresponding to the </w:t>
            </w:r>
            <w:r w:rsidRPr="001E081C">
              <w:rPr>
                <w:rFonts w:ascii="Arial" w:hAnsi="Arial" w:cs="Arial"/>
                <w:color w:val="000000"/>
                <w:sz w:val="18"/>
                <w:lang w:eastAsia="ja-JP"/>
              </w:rPr>
              <w:t>maximum steering from the reference beam centre direction in the positive Φ direction, while the θ value being the closest possible to the reference beam centre direction.</w:t>
            </w:r>
          </w:p>
          <w:p w14:paraId="7C17E13F" w14:textId="77777777" w:rsidR="004A3887" w:rsidRPr="001E081C" w:rsidRDefault="004A3887" w:rsidP="00141B9C">
            <w:pPr>
              <w:keepNext/>
              <w:keepLines/>
              <w:spacing w:after="0"/>
              <w:rPr>
                <w:rFonts w:ascii="Arial" w:hAnsi="Arial" w:cs="Arial"/>
                <w:i/>
                <w:color w:val="000000"/>
                <w:sz w:val="18"/>
                <w:lang w:eastAsia="ja-JP"/>
              </w:rPr>
            </w:pPr>
            <w:r w:rsidRPr="001E081C">
              <w:rPr>
                <w:rFonts w:ascii="Arial" w:hAnsi="Arial" w:cs="Arial"/>
                <w:color w:val="000000"/>
                <w:sz w:val="18"/>
                <w:lang w:eastAsia="ja-JP"/>
              </w:rPr>
              <w:t>2)</w:t>
            </w:r>
            <w:r w:rsidRPr="001E081C">
              <w:rPr>
                <w:rFonts w:ascii="Arial" w:hAnsi="Arial" w:cs="Arial"/>
                <w:color w:val="000000"/>
                <w:sz w:val="18"/>
                <w:lang w:eastAsia="ja-JP"/>
              </w:rPr>
              <w:tab/>
              <w:t xml:space="preserve">The </w:t>
            </w:r>
            <w:r w:rsidRPr="001E081C">
              <w:rPr>
                <w:rFonts w:ascii="Arial" w:hAnsi="Arial" w:cs="Arial"/>
                <w:color w:val="000000"/>
                <w:sz w:val="18"/>
                <w:lang w:eastAsia="zh-CN"/>
              </w:rPr>
              <w:t xml:space="preserve">beam peak direction corresponding to the </w:t>
            </w:r>
            <w:r w:rsidRPr="001E081C">
              <w:rPr>
                <w:rFonts w:ascii="Arial" w:hAnsi="Arial" w:cs="Arial"/>
                <w:color w:val="000000"/>
                <w:sz w:val="18"/>
                <w:lang w:eastAsia="ja-JP"/>
              </w:rPr>
              <w:t xml:space="preserve">maximum steering from the reference beam centre direction in the negative </w:t>
            </w:r>
            <w:r w:rsidRPr="001E081C">
              <w:rPr>
                <w:rFonts w:ascii="Arial" w:hAnsi="Arial" w:cs="Arial"/>
                <w:i/>
                <w:color w:val="000000"/>
                <w:sz w:val="18"/>
                <w:lang w:eastAsia="ja-JP"/>
              </w:rPr>
              <w:t>Φ</w:t>
            </w:r>
            <w:r w:rsidRPr="001E081C">
              <w:rPr>
                <w:rFonts w:ascii="Arial" w:hAnsi="Arial" w:cs="Arial"/>
                <w:color w:val="000000"/>
                <w:sz w:val="18"/>
                <w:lang w:eastAsia="ja-JP"/>
              </w:rPr>
              <w:t xml:space="preserve"> direction, while the </w:t>
            </w:r>
            <w:r w:rsidRPr="001E081C">
              <w:rPr>
                <w:rFonts w:ascii="Arial" w:hAnsi="Arial" w:cs="Arial"/>
                <w:i/>
                <w:color w:val="000000"/>
                <w:sz w:val="18"/>
                <w:lang w:eastAsia="ja-JP"/>
              </w:rPr>
              <w:t xml:space="preserve">θ value being the closest possible to the </w:t>
            </w:r>
            <w:r w:rsidRPr="001E081C">
              <w:rPr>
                <w:rFonts w:ascii="Arial" w:hAnsi="Arial" w:cs="Arial"/>
                <w:color w:val="000000"/>
                <w:sz w:val="18"/>
                <w:lang w:eastAsia="ja-JP"/>
              </w:rPr>
              <w:t>reference beam centre direction</w:t>
            </w:r>
            <w:r w:rsidRPr="001E081C">
              <w:rPr>
                <w:rFonts w:ascii="Arial" w:hAnsi="Arial" w:cs="Arial"/>
                <w:i/>
                <w:color w:val="000000"/>
                <w:sz w:val="18"/>
                <w:lang w:eastAsia="ja-JP"/>
              </w:rPr>
              <w:t>.</w:t>
            </w:r>
          </w:p>
          <w:p w14:paraId="3B291BBB"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3)</w:t>
            </w:r>
            <w:r w:rsidRPr="001E081C">
              <w:rPr>
                <w:rFonts w:ascii="Arial" w:hAnsi="Arial" w:cs="Arial"/>
                <w:color w:val="000000"/>
                <w:sz w:val="18"/>
                <w:lang w:eastAsia="ja-JP"/>
              </w:rPr>
              <w:tab/>
              <w:t xml:space="preserve">The </w:t>
            </w:r>
            <w:r w:rsidRPr="001E081C">
              <w:rPr>
                <w:rFonts w:ascii="Arial" w:hAnsi="Arial" w:cs="Arial"/>
                <w:color w:val="000000"/>
                <w:sz w:val="18"/>
                <w:lang w:eastAsia="zh-CN"/>
              </w:rPr>
              <w:t xml:space="preserve">beam peak direction corresponding to the </w:t>
            </w:r>
            <w:r w:rsidRPr="001E081C">
              <w:rPr>
                <w:rFonts w:ascii="Arial" w:hAnsi="Arial" w:cs="Arial"/>
                <w:color w:val="000000"/>
                <w:sz w:val="18"/>
                <w:lang w:eastAsia="ja-JP"/>
              </w:rPr>
              <w:t xml:space="preserve">maximum steering from the reference beam centre direction in the positive </w:t>
            </w:r>
            <w:r w:rsidRPr="001E081C">
              <w:rPr>
                <w:rFonts w:ascii="Arial" w:hAnsi="Arial" w:cs="Arial"/>
                <w:i/>
                <w:color w:val="000000"/>
                <w:sz w:val="18"/>
                <w:lang w:eastAsia="ja-JP"/>
              </w:rPr>
              <w:t>θ</w:t>
            </w:r>
            <w:r w:rsidRPr="001E081C">
              <w:rPr>
                <w:rFonts w:ascii="Arial" w:hAnsi="Arial" w:cs="Arial"/>
                <w:color w:val="000000"/>
                <w:sz w:val="18"/>
                <w:lang w:eastAsia="ja-JP"/>
              </w:rPr>
              <w:t xml:space="preserve"> direction, while the</w:t>
            </w:r>
            <w:r w:rsidRPr="001E081C">
              <w:rPr>
                <w:rFonts w:ascii="Arial" w:hAnsi="Arial" w:cs="Arial"/>
                <w:i/>
                <w:color w:val="000000"/>
                <w:sz w:val="18"/>
                <w:lang w:eastAsia="ja-JP"/>
              </w:rPr>
              <w:t xml:space="preserve"> Φ value being the closest possible to the</w:t>
            </w:r>
            <w:r w:rsidRPr="001E081C">
              <w:rPr>
                <w:rFonts w:ascii="Arial" w:hAnsi="Arial" w:cs="Arial"/>
                <w:color w:val="000000"/>
                <w:sz w:val="18"/>
                <w:lang w:eastAsia="ja-JP"/>
              </w:rPr>
              <w:t xml:space="preserve"> reference beam centre direction.</w:t>
            </w:r>
          </w:p>
          <w:p w14:paraId="3319B9DD" w14:textId="77777777" w:rsidR="004A3887" w:rsidRPr="001E081C" w:rsidRDefault="004A3887" w:rsidP="00141B9C">
            <w:pPr>
              <w:keepNext/>
              <w:keepLines/>
              <w:spacing w:after="0"/>
              <w:rPr>
                <w:rFonts w:ascii="Arial" w:hAnsi="Arial" w:cs="Arial"/>
                <w:i/>
                <w:color w:val="000000"/>
                <w:sz w:val="18"/>
                <w:lang w:eastAsia="ja-JP"/>
              </w:rPr>
            </w:pPr>
            <w:r w:rsidRPr="001E081C">
              <w:rPr>
                <w:rFonts w:ascii="Arial" w:hAnsi="Arial" w:cs="Arial"/>
                <w:color w:val="000000"/>
                <w:sz w:val="18"/>
                <w:lang w:eastAsia="zh-CN"/>
              </w:rPr>
              <w:t>4)</w:t>
            </w:r>
            <w:r w:rsidRPr="001E081C">
              <w:rPr>
                <w:rFonts w:ascii="Arial" w:hAnsi="Arial" w:cs="Arial"/>
                <w:color w:val="000000"/>
                <w:sz w:val="18"/>
                <w:lang w:eastAsia="zh-CN"/>
              </w:rPr>
              <w:tab/>
              <w:t xml:space="preserve">The beam peak direction corresponding to the </w:t>
            </w:r>
            <w:r w:rsidRPr="001E081C">
              <w:rPr>
                <w:rFonts w:ascii="Arial" w:hAnsi="Arial" w:cs="Arial"/>
                <w:color w:val="000000"/>
                <w:sz w:val="18"/>
                <w:lang w:eastAsia="ja-JP"/>
              </w:rPr>
              <w:t xml:space="preserve">maximum steering from the reference beam centre direction in the negative </w:t>
            </w:r>
            <w:r w:rsidRPr="001E081C">
              <w:rPr>
                <w:rFonts w:ascii="Arial" w:hAnsi="Arial" w:cs="Arial"/>
                <w:i/>
                <w:color w:val="000000"/>
                <w:sz w:val="18"/>
                <w:lang w:eastAsia="ja-JP"/>
              </w:rPr>
              <w:t>θ</w:t>
            </w:r>
            <w:r w:rsidRPr="001E081C">
              <w:rPr>
                <w:rFonts w:ascii="Arial" w:hAnsi="Arial" w:cs="Arial"/>
                <w:color w:val="000000"/>
                <w:sz w:val="18"/>
                <w:lang w:eastAsia="ja-JP"/>
              </w:rPr>
              <w:t xml:space="preserve"> direction, while the </w:t>
            </w:r>
            <w:r w:rsidRPr="001E081C">
              <w:rPr>
                <w:rFonts w:ascii="Arial" w:hAnsi="Arial" w:cs="Arial"/>
                <w:i/>
                <w:color w:val="000000"/>
                <w:sz w:val="18"/>
                <w:lang w:eastAsia="ja-JP"/>
              </w:rPr>
              <w:t xml:space="preserve">Φ value being the closest possible to the </w:t>
            </w:r>
            <w:r w:rsidRPr="001E081C">
              <w:rPr>
                <w:rFonts w:ascii="Arial" w:hAnsi="Arial" w:cs="Arial"/>
                <w:color w:val="000000"/>
                <w:sz w:val="18"/>
                <w:lang w:eastAsia="ja-JP"/>
              </w:rPr>
              <w:t>reference beam centre direction</w:t>
            </w:r>
            <w:r w:rsidRPr="001E081C">
              <w:rPr>
                <w:rFonts w:ascii="Arial" w:hAnsi="Arial" w:cs="Arial"/>
                <w:i/>
                <w:color w:val="000000"/>
                <w:sz w:val="18"/>
                <w:lang w:eastAsia="ja-JP"/>
              </w:rPr>
              <w:t>.</w:t>
            </w:r>
          </w:p>
          <w:p w14:paraId="7CFC2075"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The maximum steering direction(s) may coincide with </w:t>
            </w:r>
            <w:r w:rsidRPr="001E081C">
              <w:rPr>
                <w:rFonts w:ascii="Arial" w:hAnsi="Arial" w:cs="Arial"/>
                <w:i/>
                <w:color w:val="000000"/>
                <w:sz w:val="18"/>
                <w:lang w:eastAsia="ja-JP"/>
              </w:rPr>
              <w:t>the reference beam centre direction</w:t>
            </w:r>
            <w:r w:rsidRPr="001E081C">
              <w:rPr>
                <w:rFonts w:ascii="Arial" w:hAnsi="Arial" w:cs="Arial"/>
                <w:color w:val="000000"/>
                <w:sz w:val="18"/>
                <w:lang w:eastAsia="ja-JP"/>
              </w:rPr>
              <w:t>.</w:t>
            </w:r>
          </w:p>
          <w:p w14:paraId="6F762C26" w14:textId="77777777" w:rsidR="004A3887" w:rsidRPr="001E081C" w:rsidRDefault="004A3887" w:rsidP="00141B9C">
            <w:pPr>
              <w:keepLines/>
              <w:widowControl w:val="0"/>
              <w:tabs>
                <w:tab w:val="right" w:leader="dot" w:pos="9639"/>
              </w:tabs>
              <w:spacing w:after="0"/>
              <w:ind w:left="2268" w:right="425" w:hanging="2268"/>
              <w:rPr>
                <w:rFonts w:cs="Arial"/>
                <w:noProof/>
                <w:szCs w:val="18"/>
                <w:lang w:eastAsia="ja-JP"/>
              </w:rPr>
            </w:pPr>
            <w:r w:rsidRPr="001E081C">
              <w:rPr>
                <w:rFonts w:ascii="Arial" w:hAnsi="Arial" w:cs="Arial"/>
                <w:noProof/>
                <w:sz w:val="18"/>
                <w:szCs w:val="18"/>
                <w:lang w:eastAsia="ja-JP"/>
              </w:rPr>
              <w:t>Declared for every beam (D.3).</w:t>
            </w:r>
          </w:p>
        </w:tc>
        <w:tc>
          <w:tcPr>
            <w:tcW w:w="1229" w:type="dxa"/>
            <w:tcBorders>
              <w:top w:val="single" w:sz="4" w:space="0" w:color="auto"/>
              <w:left w:val="single" w:sz="4" w:space="0" w:color="auto"/>
              <w:bottom w:val="single" w:sz="4" w:space="0" w:color="auto"/>
              <w:right w:val="single" w:sz="4" w:space="0" w:color="auto"/>
            </w:tcBorders>
            <w:hideMark/>
          </w:tcPr>
          <w:p w14:paraId="2388B38E" w14:textId="77777777" w:rsidR="004A3887" w:rsidRPr="004A3887" w:rsidRDefault="004A3887" w:rsidP="00141B9C">
            <w:pPr>
              <w:keepNext/>
              <w:keepLines/>
              <w:spacing w:after="0"/>
              <w:rPr>
                <w:rFonts w:ascii="Arial" w:hAnsi="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4E5D0AE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62782239"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3B9606E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F7BDD6"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D.11</w:t>
            </w:r>
          </w:p>
        </w:tc>
        <w:tc>
          <w:tcPr>
            <w:tcW w:w="1843" w:type="dxa"/>
            <w:tcBorders>
              <w:top w:val="single" w:sz="4" w:space="0" w:color="auto"/>
              <w:left w:val="single" w:sz="4" w:space="0" w:color="auto"/>
              <w:bottom w:val="single" w:sz="4" w:space="0" w:color="auto"/>
              <w:right w:val="single" w:sz="4" w:space="0" w:color="auto"/>
            </w:tcBorders>
            <w:hideMark/>
          </w:tcPr>
          <w:p w14:paraId="5E3AB34D"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Rated beam EIRP</w:t>
            </w:r>
          </w:p>
        </w:tc>
        <w:tc>
          <w:tcPr>
            <w:tcW w:w="4114" w:type="dxa"/>
            <w:tcBorders>
              <w:top w:val="single" w:sz="4" w:space="0" w:color="auto"/>
              <w:left w:val="single" w:sz="4" w:space="0" w:color="auto"/>
              <w:bottom w:val="single" w:sz="4" w:space="0" w:color="auto"/>
              <w:right w:val="single" w:sz="4" w:space="0" w:color="auto"/>
            </w:tcBorders>
            <w:hideMark/>
          </w:tcPr>
          <w:p w14:paraId="0CFD74DB"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The rated EIRP level per carrier (</w:t>
            </w:r>
            <w:proofErr w:type="spellStart"/>
            <w:r w:rsidRPr="001E081C">
              <w:rPr>
                <w:rFonts w:ascii="Arial" w:hAnsi="Arial" w:cs="Arial"/>
                <w:color w:val="000000"/>
                <w:sz w:val="18"/>
                <w:lang w:eastAsia="ja-JP"/>
              </w:rPr>
              <w:t>P</w:t>
            </w:r>
            <w:r w:rsidRPr="001E081C">
              <w:rPr>
                <w:rFonts w:ascii="Arial" w:hAnsi="Arial" w:cs="Arial"/>
                <w:color w:val="000000"/>
                <w:sz w:val="18"/>
                <w:vertAlign w:val="subscript"/>
                <w:lang w:eastAsia="ja-JP"/>
              </w:rPr>
              <w:t>rated,c,EIRP</w:t>
            </w:r>
            <w:proofErr w:type="spellEnd"/>
            <w:r w:rsidRPr="001E081C">
              <w:rPr>
                <w:rFonts w:ascii="Arial" w:hAnsi="Arial" w:cs="Arial"/>
                <w:color w:val="000000"/>
                <w:sz w:val="18"/>
                <w:lang w:eastAsia="ja-JP"/>
              </w:rPr>
              <w:t xml:space="preserve">) at the </w:t>
            </w:r>
            <w:r w:rsidRPr="001E081C">
              <w:rPr>
                <w:rFonts w:ascii="Arial" w:hAnsi="Arial" w:cs="Arial"/>
                <w:i/>
                <w:color w:val="000000"/>
                <w:sz w:val="18"/>
                <w:lang w:eastAsia="ja-JP"/>
              </w:rPr>
              <w:t>beam peak direction</w:t>
            </w:r>
            <w:r w:rsidRPr="001E081C">
              <w:rPr>
                <w:rFonts w:ascii="Arial" w:hAnsi="Arial" w:cs="Arial"/>
                <w:color w:val="000000"/>
                <w:sz w:val="18"/>
                <w:lang w:eastAsia="ja-JP"/>
              </w:rPr>
              <w:t xml:space="preserve"> associated with a particular</w:t>
            </w:r>
            <w:r w:rsidRPr="001E081C">
              <w:rPr>
                <w:rFonts w:ascii="Arial" w:hAnsi="Arial" w:cs="Arial"/>
                <w:i/>
                <w:color w:val="000000"/>
                <w:sz w:val="18"/>
                <w:lang w:eastAsia="ja-JP"/>
              </w:rPr>
              <w:t xml:space="preserve"> beam direction pair</w:t>
            </w:r>
            <w:r w:rsidRPr="001E081C">
              <w:rPr>
                <w:rFonts w:ascii="Arial" w:hAnsi="Arial" w:cs="Arial"/>
                <w:color w:val="000000"/>
                <w:sz w:val="18"/>
                <w:lang w:eastAsia="ja-JP"/>
              </w:rPr>
              <w:t xml:space="preserve"> for each of the declared maximum steering directions (D.10), as well as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(D.8). Declared for every beam (D.3).</w:t>
            </w:r>
          </w:p>
          <w:p w14:paraId="7278ADE7" w14:textId="77777777" w:rsidR="004A3887" w:rsidRPr="001E081C" w:rsidRDefault="004A3887" w:rsidP="00141B9C">
            <w:pPr>
              <w:keepNext/>
              <w:keepLines/>
              <w:spacing w:after="0"/>
              <w:ind w:left="851" w:hanging="851"/>
              <w:rPr>
                <w:rFonts w:ascii="Arial" w:hAnsi="Arial" w:cs="Arial"/>
                <w:color w:val="000000"/>
                <w:sz w:val="18"/>
                <w:lang w:eastAsia="ja-JP"/>
              </w:rPr>
            </w:pPr>
            <w:r w:rsidRPr="001E081C">
              <w:rPr>
                <w:rFonts w:ascii="Arial" w:hAnsi="Arial" w:cs="Arial"/>
                <w:color w:val="000000"/>
                <w:sz w:val="18"/>
                <w:lang w:eastAsia="ja-JP"/>
              </w:rPr>
              <w:t>(Note 12, 14, 18)</w:t>
            </w:r>
          </w:p>
        </w:tc>
        <w:tc>
          <w:tcPr>
            <w:tcW w:w="1229" w:type="dxa"/>
            <w:tcBorders>
              <w:top w:val="single" w:sz="4" w:space="0" w:color="auto"/>
              <w:left w:val="single" w:sz="4" w:space="0" w:color="auto"/>
              <w:bottom w:val="single" w:sz="4" w:space="0" w:color="auto"/>
              <w:right w:val="single" w:sz="4" w:space="0" w:color="auto"/>
            </w:tcBorders>
            <w:hideMark/>
          </w:tcPr>
          <w:p w14:paraId="1AB4678A"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15F4CCE9"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6B65CDD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465ACEE7"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945B89"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D.12</w:t>
            </w:r>
          </w:p>
        </w:tc>
        <w:tc>
          <w:tcPr>
            <w:tcW w:w="1843" w:type="dxa"/>
            <w:tcBorders>
              <w:top w:val="single" w:sz="4" w:space="0" w:color="auto"/>
              <w:left w:val="single" w:sz="4" w:space="0" w:color="auto"/>
              <w:bottom w:val="single" w:sz="4" w:space="0" w:color="auto"/>
              <w:right w:val="single" w:sz="4" w:space="0" w:color="auto"/>
            </w:tcBorders>
            <w:hideMark/>
          </w:tcPr>
          <w:p w14:paraId="27885B68"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Beamwidth</w:t>
            </w:r>
          </w:p>
        </w:tc>
        <w:tc>
          <w:tcPr>
            <w:tcW w:w="4114" w:type="dxa"/>
            <w:tcBorders>
              <w:top w:val="single" w:sz="4" w:space="0" w:color="auto"/>
              <w:left w:val="single" w:sz="4" w:space="0" w:color="auto"/>
              <w:bottom w:val="single" w:sz="4" w:space="0" w:color="auto"/>
              <w:right w:val="single" w:sz="4" w:space="0" w:color="auto"/>
            </w:tcBorders>
            <w:hideMark/>
          </w:tcPr>
          <w:p w14:paraId="352766F2"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The </w:t>
            </w:r>
            <w:r w:rsidRPr="001E081C">
              <w:rPr>
                <w:rFonts w:ascii="Arial" w:hAnsi="Arial" w:cs="Arial"/>
                <w:i/>
                <w:color w:val="000000"/>
                <w:sz w:val="18"/>
                <w:lang w:eastAsia="ja-JP"/>
              </w:rPr>
              <w:t>beamwidth</w:t>
            </w:r>
            <w:r w:rsidRPr="001E081C">
              <w:rPr>
                <w:rFonts w:ascii="Arial" w:hAnsi="Arial" w:cs="Arial"/>
                <w:color w:val="000000"/>
                <w:sz w:val="18"/>
                <w:lang w:eastAsia="ja-JP"/>
              </w:rPr>
              <w:t xml:space="preserve"> for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and the four maximum steering directions. Declared for every beam (D.3).</w:t>
            </w:r>
          </w:p>
        </w:tc>
        <w:tc>
          <w:tcPr>
            <w:tcW w:w="1229" w:type="dxa"/>
            <w:tcBorders>
              <w:top w:val="single" w:sz="4" w:space="0" w:color="auto"/>
              <w:left w:val="single" w:sz="4" w:space="0" w:color="auto"/>
              <w:bottom w:val="single" w:sz="4" w:space="0" w:color="auto"/>
              <w:right w:val="single" w:sz="4" w:space="0" w:color="auto"/>
            </w:tcBorders>
            <w:hideMark/>
          </w:tcPr>
          <w:p w14:paraId="43A5144D"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2F08A54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79B8ECA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4008E851"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C05BD8"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D.13</w:t>
            </w:r>
          </w:p>
        </w:tc>
        <w:tc>
          <w:tcPr>
            <w:tcW w:w="1843" w:type="dxa"/>
            <w:tcBorders>
              <w:top w:val="single" w:sz="4" w:space="0" w:color="auto"/>
              <w:left w:val="single" w:sz="4" w:space="0" w:color="auto"/>
              <w:bottom w:val="single" w:sz="4" w:space="0" w:color="auto"/>
              <w:right w:val="single" w:sz="4" w:space="0" w:color="auto"/>
            </w:tcBorders>
            <w:hideMark/>
          </w:tcPr>
          <w:p w14:paraId="029044D7"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Equivalent b</w:t>
            </w:r>
            <w:r w:rsidRPr="001E081C">
              <w:rPr>
                <w:rFonts w:ascii="Arial" w:hAnsi="Arial" w:cs="Arial"/>
                <w:color w:val="000000"/>
                <w:sz w:val="18"/>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73AD97A3"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List of beams which are declared to be equivalent.</w:t>
            </w:r>
          </w:p>
          <w:p w14:paraId="659F3682"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Equivalent</w:t>
            </w:r>
            <w:r w:rsidRPr="001E081C">
              <w:rPr>
                <w:rFonts w:ascii="Arial" w:hAnsi="Arial" w:cs="Arial"/>
                <w:color w:val="000000"/>
                <w:sz w:val="18"/>
                <w:lang w:eastAsia="zh-CN"/>
              </w:rPr>
              <w:t xml:space="preserve"> beams</w:t>
            </w:r>
            <w:r w:rsidRPr="001E081C">
              <w:rPr>
                <w:rFonts w:ascii="Arial" w:hAnsi="Arial" w:cs="Arial"/>
                <w:color w:val="000000"/>
                <w:sz w:val="18"/>
                <w:lang w:eastAsia="ja-JP"/>
              </w:rPr>
              <w:t xml:space="preserve"> imply that the beams are expected to have identical </w:t>
            </w:r>
            <w:r w:rsidRPr="001E081C">
              <w:rPr>
                <w:rFonts w:ascii="Arial" w:hAnsi="Arial" w:cs="Arial"/>
                <w:i/>
                <w:color w:val="000000"/>
                <w:sz w:val="18"/>
                <w:lang w:eastAsia="zh-CN"/>
              </w:rPr>
              <w:t xml:space="preserve">OTA peak </w:t>
            </w:r>
            <w:r w:rsidRPr="001E081C">
              <w:rPr>
                <w:rFonts w:ascii="Arial" w:hAnsi="Arial" w:cs="Arial"/>
                <w:i/>
                <w:color w:val="000000"/>
                <w:sz w:val="18"/>
                <w:lang w:eastAsia="ja-JP"/>
              </w:rPr>
              <w:t>directions sets</w:t>
            </w:r>
            <w:r w:rsidRPr="001E081C">
              <w:rPr>
                <w:rFonts w:ascii="Arial" w:hAnsi="Arial" w:cs="Arial"/>
                <w:color w:val="000000"/>
                <w:sz w:val="18"/>
                <w:lang w:eastAsia="ja-JP"/>
              </w:rPr>
              <w:t xml:space="preserve"> and intended to have identical spatial properties at all steering directions within the </w:t>
            </w:r>
            <w:r w:rsidRPr="001E081C">
              <w:rPr>
                <w:rFonts w:ascii="Arial" w:hAnsi="Arial" w:cs="Arial"/>
                <w:i/>
                <w:color w:val="000000"/>
                <w:sz w:val="18"/>
                <w:lang w:eastAsia="zh-CN"/>
              </w:rPr>
              <w:t xml:space="preserve">OTA peak </w:t>
            </w:r>
            <w:r w:rsidRPr="001E081C">
              <w:rPr>
                <w:rFonts w:ascii="Arial" w:hAnsi="Arial" w:cs="Arial"/>
                <w:i/>
                <w:color w:val="000000"/>
                <w:sz w:val="18"/>
                <w:lang w:eastAsia="ja-JP"/>
              </w:rPr>
              <w:t>directions set</w:t>
            </w:r>
            <w:r w:rsidRPr="001E081C">
              <w:rPr>
                <w:rFonts w:ascii="Arial" w:hAnsi="Arial" w:cs="Arial"/>
                <w:color w:val="000000"/>
                <w:sz w:val="18"/>
                <w:lang w:eastAsia="ja-JP"/>
              </w:rPr>
              <w:t xml:space="preserve"> when presented with identical signals. All declarations (D.4 – D.12) made for the beams are identical and the transmitter unit</w:t>
            </w:r>
            <w:r w:rsidRPr="001E081C">
              <w:rPr>
                <w:rFonts w:ascii="Arial" w:hAnsi="Arial" w:cs="Arial"/>
                <w:i/>
                <w:color w:val="000000"/>
                <w:sz w:val="18"/>
                <w:lang w:eastAsia="ja-JP"/>
              </w:rPr>
              <w:t xml:space="preserve">, </w:t>
            </w:r>
            <w:r w:rsidRPr="001E081C">
              <w:rPr>
                <w:rFonts w:ascii="Arial" w:hAnsi="Arial" w:cs="Arial"/>
                <w:color w:val="000000"/>
                <w:sz w:val="18"/>
                <w:lang w:eastAsia="ja-JP"/>
              </w:rPr>
              <w:t>RDN and antenna array responsible for generating the beam are of identical design.</w:t>
            </w:r>
          </w:p>
        </w:tc>
        <w:tc>
          <w:tcPr>
            <w:tcW w:w="1229" w:type="dxa"/>
            <w:tcBorders>
              <w:top w:val="single" w:sz="4" w:space="0" w:color="auto"/>
              <w:left w:val="single" w:sz="4" w:space="0" w:color="auto"/>
              <w:bottom w:val="single" w:sz="4" w:space="0" w:color="auto"/>
              <w:right w:val="single" w:sz="4" w:space="0" w:color="auto"/>
            </w:tcBorders>
            <w:hideMark/>
          </w:tcPr>
          <w:p w14:paraId="27FB188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66E8E42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0F86C38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4E744434"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C53B13"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D.14</w:t>
            </w:r>
          </w:p>
        </w:tc>
        <w:tc>
          <w:tcPr>
            <w:tcW w:w="1843" w:type="dxa"/>
            <w:tcBorders>
              <w:top w:val="single" w:sz="4" w:space="0" w:color="auto"/>
              <w:left w:val="single" w:sz="4" w:space="0" w:color="auto"/>
              <w:bottom w:val="single" w:sz="4" w:space="0" w:color="auto"/>
              <w:right w:val="single" w:sz="4" w:space="0" w:color="auto"/>
            </w:tcBorders>
            <w:hideMark/>
          </w:tcPr>
          <w:p w14:paraId="197824F7"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Parallel beams</w:t>
            </w:r>
          </w:p>
        </w:tc>
        <w:tc>
          <w:tcPr>
            <w:tcW w:w="4114" w:type="dxa"/>
            <w:tcBorders>
              <w:top w:val="single" w:sz="4" w:space="0" w:color="auto"/>
              <w:left w:val="single" w:sz="4" w:space="0" w:color="auto"/>
              <w:bottom w:val="single" w:sz="4" w:space="0" w:color="auto"/>
              <w:right w:val="single" w:sz="4" w:space="0" w:color="auto"/>
            </w:tcBorders>
            <w:hideMark/>
          </w:tcPr>
          <w:p w14:paraId="312EE223"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List of beams which have been declared equivalent (D.13) and can be generated in parallel using independent RF power resources.</w:t>
            </w:r>
          </w:p>
          <w:p w14:paraId="6EA61A59"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zh-CN"/>
              </w:rPr>
              <w:t>Independent power resources mean that the beams are transmitted from mutually exclusive transmitter units.</w:t>
            </w:r>
          </w:p>
        </w:tc>
        <w:tc>
          <w:tcPr>
            <w:tcW w:w="1229" w:type="dxa"/>
            <w:tcBorders>
              <w:top w:val="single" w:sz="4" w:space="0" w:color="auto"/>
              <w:left w:val="single" w:sz="4" w:space="0" w:color="auto"/>
              <w:bottom w:val="single" w:sz="4" w:space="0" w:color="auto"/>
              <w:right w:val="single" w:sz="4" w:space="0" w:color="auto"/>
            </w:tcBorders>
            <w:hideMark/>
          </w:tcPr>
          <w:p w14:paraId="754DCD0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44BF79C2"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00AED6D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00A1E11A"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6959C7"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D.15</w:t>
            </w:r>
          </w:p>
        </w:tc>
        <w:tc>
          <w:tcPr>
            <w:tcW w:w="1843" w:type="dxa"/>
            <w:tcBorders>
              <w:top w:val="single" w:sz="4" w:space="0" w:color="auto"/>
              <w:left w:val="single" w:sz="4" w:space="0" w:color="auto"/>
              <w:bottom w:val="single" w:sz="4" w:space="0" w:color="auto"/>
              <w:right w:val="single" w:sz="4" w:space="0" w:color="auto"/>
            </w:tcBorders>
            <w:hideMark/>
          </w:tcPr>
          <w:p w14:paraId="2DA61943"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5823DD61"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en-GB"/>
              </w:rPr>
              <w:t>The number of carriers per operating band the BS is capable of generating at maximum TRP declared for every beam</w:t>
            </w:r>
            <w:r w:rsidRPr="001E081C">
              <w:rPr>
                <w:rFonts w:ascii="Arial" w:hAnsi="Arial" w:cs="Arial"/>
                <w:strike/>
                <w:color w:val="000000"/>
                <w:sz w:val="18"/>
                <w:lang w:eastAsia="ja-JP"/>
              </w:rPr>
              <w:t xml:space="preserve"> (D.3)</w:t>
            </w:r>
            <w:r w:rsidRPr="001E081C">
              <w:rPr>
                <w:rFonts w:ascii="Arial" w:hAnsi="Arial" w:cs="Arial"/>
                <w:strike/>
                <w:color w:val="000000"/>
                <w:sz w:val="18"/>
                <w:lang w:eastAsia="en-GB"/>
              </w:rPr>
              <w:t>.</w:t>
            </w:r>
          </w:p>
        </w:tc>
        <w:tc>
          <w:tcPr>
            <w:tcW w:w="1229" w:type="dxa"/>
            <w:tcBorders>
              <w:top w:val="single" w:sz="4" w:space="0" w:color="auto"/>
              <w:left w:val="single" w:sz="4" w:space="0" w:color="auto"/>
              <w:bottom w:val="single" w:sz="4" w:space="0" w:color="auto"/>
              <w:right w:val="single" w:sz="4" w:space="0" w:color="auto"/>
            </w:tcBorders>
            <w:hideMark/>
          </w:tcPr>
          <w:p w14:paraId="72F0BB5C"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c>
          <w:tcPr>
            <w:tcW w:w="911" w:type="dxa"/>
            <w:tcBorders>
              <w:top w:val="single" w:sz="4" w:space="0" w:color="auto"/>
              <w:left w:val="single" w:sz="4" w:space="0" w:color="auto"/>
              <w:bottom w:val="single" w:sz="4" w:space="0" w:color="auto"/>
              <w:right w:val="single" w:sz="4" w:space="0" w:color="auto"/>
            </w:tcBorders>
            <w:hideMark/>
          </w:tcPr>
          <w:p w14:paraId="1850B28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6ADECE6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467FCBA7"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454A3B" w14:textId="77777777" w:rsidR="004A3887" w:rsidRPr="001E081C" w:rsidRDefault="004A3887" w:rsidP="00141B9C">
            <w:pPr>
              <w:keepNext/>
              <w:keepLines/>
              <w:spacing w:after="0"/>
              <w:rPr>
                <w:rFonts w:ascii="Arial" w:hAnsi="Arial" w:cs="Arial"/>
                <w:strike/>
                <w:color w:val="000000"/>
                <w:sz w:val="18"/>
                <w:szCs w:val="18"/>
                <w:lang w:eastAsia="en-GB"/>
              </w:rPr>
            </w:pPr>
            <w:r w:rsidRPr="001E081C">
              <w:rPr>
                <w:rFonts w:ascii="Arial" w:hAnsi="Arial" w:cs="Arial"/>
                <w:strike/>
                <w:color w:val="000000"/>
                <w:sz w:val="18"/>
                <w:lang w:eastAsia="ja-JP"/>
              </w:rPr>
              <w:t>D.16</w:t>
            </w:r>
          </w:p>
        </w:tc>
        <w:tc>
          <w:tcPr>
            <w:tcW w:w="1843" w:type="dxa"/>
            <w:tcBorders>
              <w:top w:val="single" w:sz="4" w:space="0" w:color="auto"/>
              <w:left w:val="single" w:sz="4" w:space="0" w:color="auto"/>
              <w:bottom w:val="single" w:sz="4" w:space="0" w:color="auto"/>
              <w:right w:val="single" w:sz="4" w:space="0" w:color="auto"/>
            </w:tcBorders>
            <w:hideMark/>
          </w:tcPr>
          <w:p w14:paraId="463DA495" w14:textId="77777777" w:rsidR="004A3887" w:rsidRPr="001E081C" w:rsidRDefault="004A3887" w:rsidP="00141B9C">
            <w:pPr>
              <w:keepNext/>
              <w:keepLines/>
              <w:spacing w:after="0"/>
              <w:rPr>
                <w:rFonts w:ascii="Arial" w:hAnsi="Arial"/>
                <w:strike/>
                <w:color w:val="000000"/>
                <w:sz w:val="18"/>
                <w:lang w:eastAsia="en-GB"/>
              </w:rPr>
            </w:pPr>
            <w:r w:rsidRPr="001E081C">
              <w:rPr>
                <w:rFonts w:ascii="Arial" w:hAnsi="Arial" w:cs="Arial"/>
                <w:strike/>
                <w:color w:val="000000"/>
                <w:sz w:val="18"/>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45DFC3B1"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en-GB"/>
              </w:rPr>
              <w:t xml:space="preserve">List of </w:t>
            </w:r>
            <w:r w:rsidRPr="001E081C">
              <w:rPr>
                <w:rFonts w:ascii="Arial" w:hAnsi="Arial" w:cs="Arial"/>
                <w:i/>
                <w:strike/>
                <w:color w:val="000000"/>
                <w:sz w:val="18"/>
                <w:lang w:eastAsia="en-GB"/>
              </w:rPr>
              <w:t>operating bands</w:t>
            </w:r>
            <w:r w:rsidRPr="001E081C">
              <w:rPr>
                <w:rFonts w:ascii="Arial" w:hAnsi="Arial" w:cs="Arial"/>
                <w:strike/>
                <w:color w:val="000000"/>
                <w:sz w:val="18"/>
                <w:lang w:eastAsia="en-GB"/>
              </w:rPr>
              <w:t xml:space="preserve"> which are generated using transceiver units supporting operation in multiple </w:t>
            </w:r>
            <w:r w:rsidRPr="001E081C">
              <w:rPr>
                <w:rFonts w:ascii="Arial" w:hAnsi="Arial" w:cs="Arial"/>
                <w:i/>
                <w:strike/>
                <w:color w:val="000000"/>
                <w:sz w:val="18"/>
                <w:lang w:eastAsia="en-GB"/>
              </w:rPr>
              <w:t>operating bands</w:t>
            </w:r>
            <w:r w:rsidRPr="001E081C">
              <w:rPr>
                <w:rFonts w:ascii="Arial" w:hAnsi="Arial" w:cs="Arial"/>
                <w:strike/>
                <w:color w:val="000000"/>
                <w:sz w:val="18"/>
                <w:lang w:eastAsia="en-GB"/>
              </w:rPr>
              <w:t xml:space="preserve"> through common active RF components. Declared for each </w:t>
            </w:r>
            <w:r w:rsidRPr="001E081C">
              <w:rPr>
                <w:rFonts w:ascii="Arial" w:hAnsi="Arial" w:cs="Arial"/>
                <w:i/>
                <w:strike/>
                <w:color w:val="000000"/>
                <w:sz w:val="18"/>
                <w:lang w:eastAsia="en-GB"/>
              </w:rPr>
              <w:t>operating band</w:t>
            </w:r>
            <w:r w:rsidRPr="001E081C">
              <w:rPr>
                <w:rFonts w:ascii="Arial" w:hAnsi="Arial" w:cs="Arial"/>
                <w:strike/>
                <w:color w:val="000000"/>
                <w:sz w:val="18"/>
                <w:lang w:eastAsia="en-GB"/>
              </w:rPr>
              <w:t xml:space="preserve"> for which multi-band transceiver is used.</w:t>
            </w:r>
          </w:p>
        </w:tc>
        <w:tc>
          <w:tcPr>
            <w:tcW w:w="1229" w:type="dxa"/>
            <w:tcBorders>
              <w:top w:val="single" w:sz="4" w:space="0" w:color="auto"/>
              <w:left w:val="single" w:sz="4" w:space="0" w:color="auto"/>
              <w:bottom w:val="single" w:sz="4" w:space="0" w:color="auto"/>
              <w:right w:val="single" w:sz="4" w:space="0" w:color="auto"/>
            </w:tcBorders>
            <w:hideMark/>
          </w:tcPr>
          <w:p w14:paraId="346335C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5D13741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4E58FA1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n/a</w:t>
            </w:r>
          </w:p>
        </w:tc>
      </w:tr>
      <w:tr w:rsidR="004A3887" w:rsidRPr="001E081C" w14:paraId="62EAFFD7"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FB4AA73" w14:textId="77777777" w:rsidR="004A3887" w:rsidRPr="001E081C" w:rsidRDefault="004A3887" w:rsidP="00141B9C">
            <w:pPr>
              <w:keepNext/>
              <w:keepLines/>
              <w:spacing w:after="0"/>
              <w:rPr>
                <w:rFonts w:ascii="Arial" w:hAnsi="Arial" w:cs="Arial"/>
                <w:strike/>
                <w:color w:val="000000"/>
                <w:sz w:val="18"/>
                <w:szCs w:val="18"/>
                <w:lang w:eastAsia="en-GB"/>
              </w:rPr>
            </w:pPr>
            <w:r w:rsidRPr="001E081C">
              <w:rPr>
                <w:rFonts w:ascii="Arial" w:hAnsi="Arial" w:cs="Arial"/>
                <w:strike/>
                <w:color w:val="000000"/>
                <w:sz w:val="18"/>
                <w:lang w:eastAsia="ja-JP"/>
              </w:rPr>
              <w:t>D.17</w:t>
            </w:r>
          </w:p>
        </w:tc>
        <w:tc>
          <w:tcPr>
            <w:tcW w:w="1843" w:type="dxa"/>
            <w:tcBorders>
              <w:top w:val="single" w:sz="4" w:space="0" w:color="auto"/>
              <w:left w:val="single" w:sz="4" w:space="0" w:color="auto"/>
              <w:bottom w:val="single" w:sz="4" w:space="0" w:color="auto"/>
              <w:right w:val="single" w:sz="4" w:space="0" w:color="auto"/>
            </w:tcBorders>
            <w:hideMark/>
          </w:tcPr>
          <w:p w14:paraId="40FBBD04" w14:textId="77777777" w:rsidR="004A3887" w:rsidRPr="001E081C" w:rsidRDefault="004A3887" w:rsidP="00141B9C">
            <w:pPr>
              <w:keepNext/>
              <w:keepLines/>
              <w:spacing w:after="0"/>
              <w:rPr>
                <w:rFonts w:ascii="Arial" w:hAnsi="Arial"/>
                <w:strike/>
                <w:color w:val="000000"/>
                <w:sz w:val="18"/>
                <w:lang w:eastAsia="en-GB"/>
              </w:rPr>
            </w:pPr>
            <w:r w:rsidRPr="001E081C">
              <w:rPr>
                <w:rFonts w:ascii="Arial" w:hAnsi="Arial" w:cs="Arial"/>
                <w:strike/>
                <w:color w:val="000000"/>
                <w:sz w:val="18"/>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148F27FC"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en-GB"/>
              </w:rPr>
              <w:t xml:space="preserve">Maximum </w:t>
            </w:r>
            <w:r w:rsidRPr="001E081C">
              <w:rPr>
                <w:rFonts w:ascii="Arial" w:hAnsi="Arial" w:cs="Arial"/>
                <w:i/>
                <w:strike/>
                <w:color w:val="000000"/>
                <w:sz w:val="18"/>
                <w:lang w:eastAsia="en-GB"/>
              </w:rPr>
              <w:t>Base Station RF Bandwidth</w:t>
            </w:r>
            <w:r w:rsidRPr="001E081C">
              <w:rPr>
                <w:rFonts w:ascii="Arial" w:hAnsi="Arial" w:cs="Arial"/>
                <w:strike/>
                <w:color w:val="000000"/>
                <w:sz w:val="18"/>
                <w:lang w:eastAsia="en-GB"/>
              </w:rPr>
              <w:t xml:space="preserve"> in the </w:t>
            </w:r>
            <w:r w:rsidRPr="001E081C">
              <w:rPr>
                <w:rFonts w:ascii="Arial" w:hAnsi="Arial" w:cs="Arial"/>
                <w:i/>
                <w:strike/>
                <w:color w:val="000000"/>
                <w:sz w:val="18"/>
                <w:lang w:eastAsia="en-GB"/>
              </w:rPr>
              <w:t>operating band</w:t>
            </w:r>
            <w:r w:rsidRPr="001E081C">
              <w:rPr>
                <w:rFonts w:ascii="Arial" w:hAnsi="Arial" w:cs="Arial"/>
                <w:strike/>
                <w:color w:val="000000"/>
                <w:sz w:val="18"/>
                <w:lang w:eastAsia="en-GB"/>
              </w:rPr>
              <w:t>, declared for each supported operating band (D.4</w:t>
            </w:r>
            <w:r w:rsidRPr="001E081C">
              <w:rPr>
                <w:rFonts w:ascii="Arial" w:hAnsi="Arial" w:cs="Arial"/>
                <w:strike/>
                <w:color w:val="000000"/>
                <w:sz w:val="18"/>
                <w:lang w:eastAsia="ja-JP"/>
              </w:rPr>
              <w:t>).</w:t>
            </w:r>
          </w:p>
          <w:p w14:paraId="52FDA6BE"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ja-JP"/>
              </w:rPr>
              <w:t>(Note 15)</w:t>
            </w:r>
          </w:p>
        </w:tc>
        <w:tc>
          <w:tcPr>
            <w:tcW w:w="1229" w:type="dxa"/>
            <w:tcBorders>
              <w:top w:val="single" w:sz="4" w:space="0" w:color="auto"/>
              <w:left w:val="single" w:sz="4" w:space="0" w:color="auto"/>
              <w:bottom w:val="single" w:sz="4" w:space="0" w:color="auto"/>
              <w:right w:val="single" w:sz="4" w:space="0" w:color="auto"/>
            </w:tcBorders>
            <w:hideMark/>
          </w:tcPr>
          <w:p w14:paraId="67F2A9B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636540B2"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E6FD27E"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1339A5B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65D3AA" w14:textId="77777777" w:rsidR="004A3887" w:rsidRPr="001E081C" w:rsidRDefault="004A3887" w:rsidP="00141B9C">
            <w:pPr>
              <w:keepNext/>
              <w:keepLines/>
              <w:spacing w:after="0"/>
              <w:rPr>
                <w:rFonts w:ascii="Arial" w:hAnsi="Arial" w:cs="Arial"/>
                <w:strike/>
                <w:color w:val="000000"/>
                <w:sz w:val="18"/>
                <w:szCs w:val="18"/>
                <w:lang w:eastAsia="en-GB"/>
              </w:rPr>
            </w:pPr>
            <w:r w:rsidRPr="001E081C">
              <w:rPr>
                <w:rFonts w:ascii="Arial" w:hAnsi="Arial" w:cs="Arial"/>
                <w:strike/>
                <w:color w:val="000000"/>
                <w:sz w:val="18"/>
                <w:lang w:eastAsia="ja-JP"/>
              </w:rP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19760491" w14:textId="77777777" w:rsidR="004A3887" w:rsidRPr="001E081C" w:rsidRDefault="004A3887" w:rsidP="00141B9C">
            <w:pPr>
              <w:keepNext/>
              <w:keepLines/>
              <w:spacing w:after="0"/>
              <w:rPr>
                <w:rFonts w:ascii="Arial" w:hAnsi="Arial"/>
                <w:strike/>
                <w:color w:val="000000"/>
                <w:sz w:val="18"/>
                <w:lang w:eastAsia="en-GB"/>
              </w:rPr>
            </w:pPr>
            <w:r w:rsidRPr="001E081C">
              <w:rPr>
                <w:rFonts w:ascii="Arial" w:hAnsi="Arial" w:cs="Arial"/>
                <w:strike/>
                <w:color w:val="000000"/>
                <w:sz w:val="18"/>
                <w:lang w:eastAsia="en-GB"/>
              </w:rPr>
              <w:t xml:space="preserve">Maximum </w:t>
            </w:r>
            <w:r w:rsidRPr="001E081C">
              <w:rPr>
                <w:rFonts w:ascii="Arial" w:hAnsi="Arial" w:cs="Arial"/>
                <w:i/>
                <w:strike/>
                <w:color w:val="000000"/>
                <w:sz w:val="18"/>
                <w:lang w:eastAsia="en-GB"/>
              </w:rPr>
              <w:t>Radio Bandwidth</w:t>
            </w:r>
            <w:r w:rsidRPr="001E081C">
              <w:rPr>
                <w:rFonts w:ascii="Arial" w:hAnsi="Arial" w:cs="Arial"/>
                <w:strike/>
                <w:color w:val="000000"/>
                <w:sz w:val="18"/>
                <w:lang w:eastAsia="en-GB"/>
              </w:rPr>
              <w:t xml:space="preserve"> of the </w:t>
            </w:r>
            <w:r w:rsidRPr="001E081C">
              <w:rPr>
                <w:rFonts w:ascii="Arial" w:hAnsi="Arial" w:cs="Arial"/>
                <w:i/>
                <w:strike/>
                <w:color w:val="000000"/>
                <w:sz w:val="18"/>
                <w:lang w:eastAsia="en-GB"/>
              </w:rPr>
              <w:t>operating band</w:t>
            </w:r>
            <w:r w:rsidRPr="001E081C">
              <w:rPr>
                <w:rFonts w:ascii="Arial" w:hAnsi="Arial" w:cs="Arial"/>
                <w:strike/>
                <w:color w:val="000000"/>
                <w:sz w:val="18"/>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5F99E00D"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en-GB"/>
              </w:rPr>
              <w:t xml:space="preserve">Largest </w:t>
            </w:r>
            <w:r w:rsidRPr="001E081C">
              <w:rPr>
                <w:rFonts w:ascii="Arial" w:hAnsi="Arial" w:cs="Arial"/>
                <w:i/>
                <w:strike/>
                <w:color w:val="000000"/>
                <w:sz w:val="18"/>
                <w:lang w:eastAsia="en-GB"/>
              </w:rPr>
              <w:t>Radio Bandwidth</w:t>
            </w:r>
            <w:r w:rsidRPr="001E081C">
              <w:rPr>
                <w:rFonts w:ascii="Arial" w:hAnsi="Arial" w:cs="Arial"/>
                <w:strike/>
                <w:color w:val="000000"/>
                <w:sz w:val="18"/>
                <w:lang w:eastAsia="en-GB"/>
              </w:rPr>
              <w:t xml:space="preserve"> that can be supported by the </w:t>
            </w:r>
            <w:r w:rsidRPr="001E081C">
              <w:rPr>
                <w:rFonts w:ascii="Arial" w:hAnsi="Arial" w:cs="Arial"/>
                <w:i/>
                <w:strike/>
                <w:color w:val="000000"/>
                <w:sz w:val="18"/>
                <w:lang w:eastAsia="en-GB"/>
              </w:rPr>
              <w:t xml:space="preserve">operating bands </w:t>
            </w:r>
            <w:r w:rsidRPr="001E081C">
              <w:rPr>
                <w:rFonts w:ascii="Arial" w:hAnsi="Arial" w:cs="Arial"/>
                <w:strike/>
                <w:color w:val="000000"/>
                <w:sz w:val="18"/>
                <w:lang w:eastAsia="en-GB"/>
              </w:rPr>
              <w:t>with multi-band dependencies.</w:t>
            </w:r>
          </w:p>
          <w:p w14:paraId="2D354776"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en-GB"/>
              </w:rPr>
              <w:t xml:space="preserve">Declared for each supported </w:t>
            </w:r>
            <w:r w:rsidRPr="001E081C">
              <w:rPr>
                <w:rFonts w:ascii="Arial" w:hAnsi="Arial" w:cs="Arial"/>
                <w:i/>
                <w:strike/>
                <w:color w:val="000000"/>
                <w:sz w:val="18"/>
                <w:lang w:eastAsia="en-GB"/>
              </w:rPr>
              <w:t>operating band</w:t>
            </w:r>
            <w:r w:rsidRPr="001E081C">
              <w:rPr>
                <w:rFonts w:ascii="Arial" w:hAnsi="Arial" w:cs="Arial"/>
                <w:strike/>
                <w:color w:val="000000"/>
                <w:sz w:val="18"/>
                <w:lang w:eastAsia="en-GB"/>
              </w:rPr>
              <w:t xml:space="preserve"> which has multi-band dependencies (D.16).</w:t>
            </w:r>
          </w:p>
        </w:tc>
        <w:tc>
          <w:tcPr>
            <w:tcW w:w="1229" w:type="dxa"/>
            <w:tcBorders>
              <w:top w:val="single" w:sz="4" w:space="0" w:color="auto"/>
              <w:left w:val="single" w:sz="4" w:space="0" w:color="auto"/>
              <w:bottom w:val="single" w:sz="4" w:space="0" w:color="auto"/>
              <w:right w:val="single" w:sz="4" w:space="0" w:color="auto"/>
            </w:tcBorders>
            <w:hideMark/>
          </w:tcPr>
          <w:p w14:paraId="7003538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4AA958A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5DBC133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3E86BD11"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97C9BB" w14:textId="77777777" w:rsidR="004A3887" w:rsidRPr="001E081C" w:rsidRDefault="004A3887" w:rsidP="00141B9C">
            <w:pPr>
              <w:keepNext/>
              <w:keepLines/>
              <w:spacing w:after="0"/>
              <w:rPr>
                <w:rFonts w:ascii="Arial" w:hAnsi="Arial" w:cs="Arial"/>
                <w:color w:val="000000"/>
                <w:sz w:val="18"/>
                <w:szCs w:val="18"/>
                <w:lang w:eastAsia="en-GB"/>
              </w:rPr>
            </w:pPr>
            <w:r w:rsidRPr="001E081C">
              <w:rPr>
                <w:rFonts w:ascii="Arial" w:hAnsi="Arial" w:cs="Arial"/>
                <w:color w:val="000000"/>
                <w:sz w:val="18"/>
                <w:lang w:eastAsia="ja-JP"/>
              </w:rPr>
              <w:t>D.19</w:t>
            </w:r>
          </w:p>
        </w:tc>
        <w:tc>
          <w:tcPr>
            <w:tcW w:w="1843" w:type="dxa"/>
            <w:tcBorders>
              <w:top w:val="single" w:sz="4" w:space="0" w:color="auto"/>
              <w:left w:val="single" w:sz="4" w:space="0" w:color="auto"/>
              <w:bottom w:val="single" w:sz="4" w:space="0" w:color="auto"/>
              <w:right w:val="single" w:sz="4" w:space="0" w:color="auto"/>
            </w:tcBorders>
            <w:hideMark/>
          </w:tcPr>
          <w:p w14:paraId="4B22D9C2" w14:textId="77777777" w:rsidR="004A3887" w:rsidRPr="001E081C" w:rsidRDefault="004A3887" w:rsidP="00141B9C">
            <w:pPr>
              <w:keepNext/>
              <w:keepLines/>
              <w:spacing w:after="0"/>
              <w:rPr>
                <w:rFonts w:ascii="Arial" w:hAnsi="Arial" w:cs="Arial"/>
                <w:color w:val="000000"/>
                <w:sz w:val="18"/>
                <w:szCs w:val="18"/>
                <w:lang w:eastAsia="en-GB"/>
              </w:rPr>
            </w:pPr>
            <w:r w:rsidRPr="001E081C">
              <w:rPr>
                <w:rFonts w:ascii="Arial" w:hAnsi="Arial" w:cs="Arial"/>
                <w:color w:val="000000"/>
                <w:sz w:val="18"/>
                <w:lang w:eastAsia="zh-CN"/>
              </w:rPr>
              <w:t>Total RF bandwidth (</w:t>
            </w:r>
            <w:proofErr w:type="spellStart"/>
            <w:r w:rsidRPr="001E081C">
              <w:rPr>
                <w:rFonts w:ascii="Arial" w:hAnsi="Arial" w:cs="Arial"/>
                <w:color w:val="000000"/>
                <w:sz w:val="18"/>
                <w:lang w:eastAsia="ja-JP"/>
              </w:rPr>
              <w:t>BW</w:t>
            </w:r>
            <w:r w:rsidRPr="001E081C">
              <w:rPr>
                <w:rFonts w:ascii="Arial" w:hAnsi="Arial" w:cs="Arial"/>
                <w:color w:val="000000"/>
                <w:sz w:val="18"/>
                <w:vertAlign w:val="subscript"/>
                <w:lang w:eastAsia="ja-JP"/>
              </w:rPr>
              <w:t>tot</w:t>
            </w:r>
            <w:proofErr w:type="spellEnd"/>
            <w:r w:rsidRPr="001E081C">
              <w:rPr>
                <w:rFonts w:ascii="Arial" w:hAnsi="Arial" w:cs="Arial"/>
                <w:color w:val="000000"/>
                <w:sz w:val="18"/>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1308C49E" w14:textId="77777777" w:rsidR="004A3887" w:rsidRPr="001E081C" w:rsidRDefault="004A3887" w:rsidP="00141B9C">
            <w:pPr>
              <w:keepNext/>
              <w:keepLines/>
              <w:spacing w:after="0"/>
              <w:rPr>
                <w:rFonts w:ascii="Arial" w:hAnsi="Arial"/>
                <w:color w:val="000000"/>
                <w:sz w:val="18"/>
                <w:lang w:eastAsia="en-GB"/>
              </w:rPr>
            </w:pPr>
            <w:r w:rsidRPr="001E081C">
              <w:rPr>
                <w:rFonts w:ascii="Arial" w:hAnsi="Arial" w:cs="Arial"/>
                <w:color w:val="000000"/>
                <w:sz w:val="18"/>
                <w:lang w:eastAsia="zh-CN"/>
              </w:rPr>
              <w:t xml:space="preserve">Total RF bandwidth </w:t>
            </w:r>
            <w:proofErr w:type="spellStart"/>
            <w:r w:rsidRPr="001E081C">
              <w:rPr>
                <w:rFonts w:ascii="Arial" w:hAnsi="Arial" w:cs="Arial"/>
                <w:color w:val="000000"/>
                <w:sz w:val="18"/>
                <w:lang w:eastAsia="ja-JP"/>
              </w:rPr>
              <w:t>BW</w:t>
            </w:r>
            <w:r w:rsidRPr="001E081C">
              <w:rPr>
                <w:rFonts w:ascii="Arial" w:hAnsi="Arial" w:cs="Arial"/>
                <w:color w:val="000000"/>
                <w:sz w:val="18"/>
                <w:vertAlign w:val="subscript"/>
                <w:lang w:eastAsia="ja-JP"/>
              </w:rPr>
              <w:t>tot</w:t>
            </w:r>
            <w:proofErr w:type="spellEnd"/>
            <w:r w:rsidRPr="001E081C">
              <w:rPr>
                <w:rFonts w:ascii="Arial" w:hAnsi="Arial" w:cs="Arial"/>
                <w:color w:val="000000"/>
                <w:sz w:val="18"/>
                <w:lang w:eastAsia="zh-CN"/>
              </w:rPr>
              <w:t xml:space="preserve"> of transmitter and receiver, declared per the band combinations (D.52). </w:t>
            </w:r>
          </w:p>
        </w:tc>
        <w:tc>
          <w:tcPr>
            <w:tcW w:w="1229" w:type="dxa"/>
            <w:tcBorders>
              <w:top w:val="single" w:sz="4" w:space="0" w:color="auto"/>
              <w:left w:val="single" w:sz="4" w:space="0" w:color="auto"/>
              <w:bottom w:val="single" w:sz="4" w:space="0" w:color="auto"/>
              <w:right w:val="single" w:sz="4" w:space="0" w:color="auto"/>
            </w:tcBorders>
            <w:hideMark/>
          </w:tcPr>
          <w:p w14:paraId="526B8C6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2F655AA"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F41131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1A4F004F"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0FFFE1" w14:textId="77777777" w:rsidR="004A3887" w:rsidRPr="001E081C" w:rsidRDefault="004A3887" w:rsidP="00141B9C">
            <w:pPr>
              <w:keepNext/>
              <w:keepLines/>
              <w:spacing w:after="0"/>
              <w:rPr>
                <w:rFonts w:ascii="Arial" w:hAnsi="Arial" w:cs="Arial"/>
                <w:strike/>
                <w:color w:val="000000"/>
                <w:sz w:val="18"/>
                <w:szCs w:val="18"/>
                <w:lang w:eastAsia="en-GB"/>
              </w:rPr>
            </w:pPr>
            <w:r w:rsidRPr="001E081C">
              <w:rPr>
                <w:rFonts w:ascii="Arial" w:hAnsi="Arial" w:cs="Arial"/>
                <w:strike/>
                <w:color w:val="000000"/>
                <w:sz w:val="18"/>
                <w:lang w:eastAsia="ja-JP"/>
              </w:rPr>
              <w:t>D.20</w:t>
            </w:r>
          </w:p>
        </w:tc>
        <w:tc>
          <w:tcPr>
            <w:tcW w:w="1843" w:type="dxa"/>
            <w:tcBorders>
              <w:top w:val="single" w:sz="4" w:space="0" w:color="auto"/>
              <w:left w:val="single" w:sz="4" w:space="0" w:color="auto"/>
              <w:bottom w:val="single" w:sz="4" w:space="0" w:color="auto"/>
              <w:right w:val="single" w:sz="4" w:space="0" w:color="auto"/>
            </w:tcBorders>
            <w:hideMark/>
          </w:tcPr>
          <w:p w14:paraId="4AD83840" w14:textId="77777777" w:rsidR="004A3887" w:rsidRPr="001E081C" w:rsidRDefault="004A3887" w:rsidP="00141B9C">
            <w:pPr>
              <w:keepNext/>
              <w:keepLines/>
              <w:spacing w:after="0"/>
              <w:rPr>
                <w:rFonts w:ascii="Arial" w:hAnsi="Arial"/>
                <w:strike/>
                <w:color w:val="000000"/>
                <w:sz w:val="18"/>
                <w:lang w:eastAsia="en-GB"/>
              </w:rPr>
            </w:pPr>
            <w:r w:rsidRPr="001E081C">
              <w:rPr>
                <w:rFonts w:ascii="Arial" w:hAnsi="Arial" w:cs="Arial"/>
                <w:strike/>
                <w:color w:val="000000"/>
                <w:sz w:val="18"/>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63F2BD19"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en-GB"/>
              </w:rPr>
              <w:t xml:space="preserve">Declared </w:t>
            </w:r>
            <w:r w:rsidRPr="001E081C">
              <w:rPr>
                <w:rFonts w:ascii="Arial" w:hAnsi="Arial" w:cs="Arial"/>
                <w:strike/>
                <w:color w:val="000000"/>
                <w:sz w:val="18"/>
                <w:lang w:eastAsia="ja-JP"/>
              </w:rPr>
              <w:t xml:space="preserve">of CA-only (with equal power spectral density among carriers) but not multiple carriers operation, declared </w:t>
            </w:r>
            <w:r w:rsidRPr="001E081C">
              <w:rPr>
                <w:rFonts w:ascii="Arial" w:hAnsi="Arial" w:cs="Arial"/>
                <w:strike/>
                <w:color w:val="000000"/>
                <w:sz w:val="18"/>
                <w:lang w:eastAsia="en-GB"/>
              </w:rPr>
              <w:t xml:space="preserve">per </w:t>
            </w:r>
            <w:r w:rsidRPr="001E081C">
              <w:rPr>
                <w:rFonts w:ascii="Arial" w:hAnsi="Arial" w:cs="Arial"/>
                <w:i/>
                <w:strike/>
                <w:color w:val="000000"/>
                <w:sz w:val="18"/>
                <w:lang w:eastAsia="en-GB"/>
              </w:rPr>
              <w:t>operating band</w:t>
            </w:r>
            <w:r w:rsidRPr="001E081C">
              <w:rPr>
                <w:rFonts w:ascii="Arial" w:hAnsi="Arial" w:cs="Arial"/>
                <w:strike/>
                <w:color w:val="000000"/>
                <w:sz w:val="18"/>
                <w:lang w:eastAsia="ja-JP"/>
              </w:rPr>
              <w:t xml:space="preserve"> (D.4) and per beam (D.3).</w:t>
            </w:r>
          </w:p>
        </w:tc>
        <w:tc>
          <w:tcPr>
            <w:tcW w:w="1229" w:type="dxa"/>
            <w:tcBorders>
              <w:top w:val="single" w:sz="4" w:space="0" w:color="auto"/>
              <w:left w:val="single" w:sz="4" w:space="0" w:color="auto"/>
              <w:bottom w:val="single" w:sz="4" w:space="0" w:color="auto"/>
              <w:right w:val="single" w:sz="4" w:space="0" w:color="auto"/>
            </w:tcBorders>
            <w:hideMark/>
          </w:tcPr>
          <w:p w14:paraId="724D5DB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1D113C6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94800A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53CD3BB5"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CB9C28" w14:textId="77777777" w:rsidR="004A3887" w:rsidRPr="001E081C" w:rsidRDefault="004A3887" w:rsidP="00141B9C">
            <w:pPr>
              <w:keepNext/>
              <w:keepLines/>
              <w:spacing w:after="0"/>
              <w:rPr>
                <w:rFonts w:ascii="Arial" w:hAnsi="Arial" w:cs="Arial"/>
                <w:strike/>
                <w:color w:val="000000"/>
                <w:sz w:val="18"/>
                <w:szCs w:val="18"/>
                <w:lang w:eastAsia="en-GB"/>
              </w:rPr>
            </w:pPr>
            <w:r w:rsidRPr="001E081C">
              <w:rPr>
                <w:rFonts w:ascii="Arial" w:hAnsi="Arial" w:cs="Arial"/>
                <w:strike/>
                <w:color w:val="000000"/>
                <w:sz w:val="18"/>
                <w:lang w:eastAsia="ja-JP"/>
              </w:rPr>
              <w:t>D.21</w:t>
            </w:r>
          </w:p>
        </w:tc>
        <w:tc>
          <w:tcPr>
            <w:tcW w:w="1843" w:type="dxa"/>
            <w:tcBorders>
              <w:top w:val="single" w:sz="4" w:space="0" w:color="auto"/>
              <w:left w:val="single" w:sz="4" w:space="0" w:color="auto"/>
              <w:bottom w:val="single" w:sz="4" w:space="0" w:color="auto"/>
              <w:right w:val="single" w:sz="4" w:space="0" w:color="auto"/>
            </w:tcBorders>
            <w:hideMark/>
          </w:tcPr>
          <w:p w14:paraId="153292FC" w14:textId="77777777" w:rsidR="004A3887" w:rsidRPr="001E081C" w:rsidRDefault="004A3887" w:rsidP="00141B9C">
            <w:pPr>
              <w:keepNext/>
              <w:keepLines/>
              <w:spacing w:after="0"/>
              <w:rPr>
                <w:rFonts w:ascii="Arial" w:hAnsi="Arial"/>
                <w:strike/>
                <w:color w:val="000000"/>
                <w:sz w:val="18"/>
                <w:lang w:eastAsia="en-GB"/>
              </w:rPr>
            </w:pPr>
            <w:r w:rsidRPr="001E081C">
              <w:rPr>
                <w:rFonts w:ascii="Arial" w:hAnsi="Arial" w:cs="Arial"/>
                <w:strike/>
                <w:color w:val="000000"/>
                <w:sz w:val="18"/>
                <w:lang w:eastAsia="en-GB"/>
              </w:rPr>
              <w:t xml:space="preserve">Maximum number of supported carriers per </w:t>
            </w:r>
            <w:r w:rsidRPr="001E081C">
              <w:rPr>
                <w:rFonts w:ascii="Arial" w:hAnsi="Arial" w:cs="Arial"/>
                <w:i/>
                <w:iCs/>
                <w:strike/>
                <w:color w:val="000000"/>
                <w:sz w:val="18"/>
                <w:lang w:eastAsia="en-GB"/>
              </w:rPr>
              <w:t>operating band</w:t>
            </w:r>
            <w:r w:rsidRPr="001E081C">
              <w:rPr>
                <w:rFonts w:ascii="Arial" w:hAnsi="Arial" w:cs="Arial"/>
                <w:strike/>
                <w:color w:val="000000"/>
                <w:sz w:val="18"/>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503D88F7"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en-GB"/>
              </w:rPr>
              <w:t xml:space="preserve">Maximum number of supported carriers per supported </w:t>
            </w:r>
            <w:r w:rsidRPr="001E081C">
              <w:rPr>
                <w:rFonts w:ascii="Arial" w:hAnsi="Arial" w:cs="Arial"/>
                <w:i/>
                <w:iCs/>
                <w:strike/>
                <w:color w:val="000000"/>
                <w:sz w:val="18"/>
                <w:lang w:eastAsia="en-GB"/>
              </w:rPr>
              <w:t>operating band</w:t>
            </w:r>
            <w:r w:rsidRPr="001E081C">
              <w:rPr>
                <w:rFonts w:ascii="Arial" w:hAnsi="Arial" w:cs="Arial"/>
                <w:strike/>
                <w:color w:val="000000"/>
                <w:sz w:val="18"/>
                <w:lang w:eastAsia="en-GB"/>
              </w:rPr>
              <w:t xml:space="preserve"> declared to have multi-band dependencies (D.16).</w:t>
            </w:r>
          </w:p>
        </w:tc>
        <w:tc>
          <w:tcPr>
            <w:tcW w:w="1229" w:type="dxa"/>
            <w:tcBorders>
              <w:top w:val="single" w:sz="4" w:space="0" w:color="auto"/>
              <w:left w:val="single" w:sz="4" w:space="0" w:color="auto"/>
              <w:bottom w:val="single" w:sz="4" w:space="0" w:color="auto"/>
              <w:right w:val="single" w:sz="4" w:space="0" w:color="auto"/>
            </w:tcBorders>
            <w:hideMark/>
          </w:tcPr>
          <w:p w14:paraId="63BC472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490220F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71B8A635"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59E356DF"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7883B9" w14:textId="77777777" w:rsidR="004A3887" w:rsidRPr="001E081C" w:rsidRDefault="004A3887" w:rsidP="00141B9C">
            <w:pPr>
              <w:keepNext/>
              <w:keepLines/>
              <w:spacing w:after="0"/>
              <w:rPr>
                <w:rFonts w:ascii="Arial" w:hAnsi="Arial" w:cs="Arial"/>
                <w:strike/>
                <w:color w:val="000000"/>
                <w:sz w:val="18"/>
                <w:szCs w:val="18"/>
                <w:lang w:eastAsia="en-GB"/>
              </w:rPr>
            </w:pPr>
            <w:r w:rsidRPr="001E081C">
              <w:rPr>
                <w:rFonts w:ascii="Arial" w:hAnsi="Arial" w:cs="Arial"/>
                <w:strike/>
                <w:color w:val="000000"/>
                <w:sz w:val="18"/>
                <w:lang w:eastAsia="ja-JP"/>
              </w:rPr>
              <w:t>D.22</w:t>
            </w:r>
          </w:p>
        </w:tc>
        <w:tc>
          <w:tcPr>
            <w:tcW w:w="1843" w:type="dxa"/>
            <w:tcBorders>
              <w:top w:val="single" w:sz="4" w:space="0" w:color="auto"/>
              <w:left w:val="single" w:sz="4" w:space="0" w:color="auto"/>
              <w:bottom w:val="single" w:sz="4" w:space="0" w:color="auto"/>
              <w:right w:val="single" w:sz="4" w:space="0" w:color="auto"/>
            </w:tcBorders>
            <w:hideMark/>
          </w:tcPr>
          <w:p w14:paraId="4161F213" w14:textId="77777777" w:rsidR="004A3887" w:rsidRPr="001E081C" w:rsidRDefault="004A3887" w:rsidP="00141B9C">
            <w:pPr>
              <w:keepNext/>
              <w:keepLines/>
              <w:spacing w:after="0"/>
              <w:rPr>
                <w:rFonts w:ascii="Arial" w:hAnsi="Arial"/>
                <w:strike/>
                <w:color w:val="000000"/>
                <w:sz w:val="18"/>
                <w:lang w:eastAsia="en-GB"/>
              </w:rPr>
            </w:pPr>
            <w:proofErr w:type="spellStart"/>
            <w:r w:rsidRPr="001E081C">
              <w:rPr>
                <w:rFonts w:ascii="Arial" w:hAnsi="Arial" w:cs="Arial"/>
                <w:strike/>
                <w:color w:val="000000"/>
                <w:sz w:val="18"/>
                <w:lang w:val="fr-FR" w:eastAsia="en-GB"/>
              </w:rPr>
              <w:t>Contiguous</w:t>
            </w:r>
            <w:proofErr w:type="spellEnd"/>
            <w:r w:rsidRPr="001E081C">
              <w:rPr>
                <w:rFonts w:ascii="Arial" w:hAnsi="Arial" w:cs="Arial"/>
                <w:strike/>
                <w:color w:val="000000"/>
                <w:sz w:val="18"/>
                <w:lang w:val="fr-FR" w:eastAsia="en-GB"/>
              </w:rPr>
              <w:t xml:space="preserve"> or non-</w:t>
            </w:r>
            <w:proofErr w:type="spellStart"/>
            <w:r w:rsidRPr="001E081C">
              <w:rPr>
                <w:rFonts w:ascii="Arial" w:hAnsi="Arial" w:cs="Arial"/>
                <w:strike/>
                <w:color w:val="000000"/>
                <w:sz w:val="18"/>
                <w:lang w:val="fr-FR" w:eastAsia="en-GB"/>
              </w:rPr>
              <w:t>contiguous</w:t>
            </w:r>
            <w:proofErr w:type="spellEnd"/>
            <w:r w:rsidRPr="001E081C">
              <w:rPr>
                <w:rFonts w:ascii="Arial" w:hAnsi="Arial" w:cs="Arial"/>
                <w:strike/>
                <w:color w:val="000000"/>
                <w:sz w:val="18"/>
                <w:lang w:val="fr-FR" w:eastAsia="en-GB"/>
              </w:rPr>
              <w:t xml:space="preserve"> </w:t>
            </w:r>
            <w:proofErr w:type="spellStart"/>
            <w:r w:rsidRPr="001E081C">
              <w:rPr>
                <w:rFonts w:ascii="Arial" w:hAnsi="Arial" w:cs="Arial"/>
                <w:strike/>
                <w:color w:val="000000"/>
                <w:sz w:val="18"/>
                <w:lang w:val="fr-FR" w:eastAsia="en-GB"/>
              </w:rPr>
              <w:t>spectrum</w:t>
            </w:r>
            <w:proofErr w:type="spellEnd"/>
            <w:r w:rsidRPr="001E081C">
              <w:rPr>
                <w:rFonts w:ascii="Arial" w:hAnsi="Arial" w:cs="Arial"/>
                <w:strike/>
                <w:color w:val="000000"/>
                <w:sz w:val="18"/>
                <w:lang w:val="fr-FR" w:eastAsia="en-GB"/>
              </w:rPr>
              <w:t xml:space="preserve"> </w:t>
            </w:r>
            <w:proofErr w:type="spellStart"/>
            <w:r w:rsidRPr="001E081C">
              <w:rPr>
                <w:rFonts w:ascii="Arial" w:hAnsi="Arial" w:cs="Arial"/>
                <w:strike/>
                <w:color w:val="000000"/>
                <w:sz w:val="18"/>
                <w:lang w:val="fr-FR" w:eastAsia="en-GB"/>
              </w:rPr>
              <w:t>operation</w:t>
            </w:r>
            <w:proofErr w:type="spellEnd"/>
            <w:r w:rsidRPr="001E081C">
              <w:rPr>
                <w:rFonts w:ascii="Arial" w:hAnsi="Arial" w:cs="Arial"/>
                <w:strike/>
                <w:color w:val="000000"/>
                <w:sz w:val="18"/>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6590A0A3"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en-GB"/>
              </w:rPr>
              <w:t>Ability of BS to support contiguous or non-contiguous (or both) frequency distribution of carriers when operating multi-carrier in an operating band.</w:t>
            </w:r>
          </w:p>
        </w:tc>
        <w:tc>
          <w:tcPr>
            <w:tcW w:w="1229" w:type="dxa"/>
            <w:tcBorders>
              <w:top w:val="single" w:sz="4" w:space="0" w:color="auto"/>
              <w:left w:val="single" w:sz="4" w:space="0" w:color="auto"/>
              <w:bottom w:val="single" w:sz="4" w:space="0" w:color="auto"/>
              <w:right w:val="single" w:sz="4" w:space="0" w:color="auto"/>
            </w:tcBorders>
            <w:hideMark/>
          </w:tcPr>
          <w:p w14:paraId="786F6FF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6627665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108F05E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03E6AE8B"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8899EF" w14:textId="77777777" w:rsidR="004A3887" w:rsidRPr="001E081C" w:rsidRDefault="004A3887" w:rsidP="00141B9C">
            <w:pPr>
              <w:keepNext/>
              <w:keepLines/>
              <w:spacing w:after="0"/>
              <w:rPr>
                <w:rFonts w:ascii="Arial" w:hAnsi="Arial" w:cs="Arial"/>
                <w:strike/>
                <w:color w:val="000000"/>
                <w:sz w:val="18"/>
                <w:szCs w:val="18"/>
                <w:lang w:eastAsia="en-GB"/>
              </w:rPr>
            </w:pPr>
            <w:r w:rsidRPr="001E081C">
              <w:rPr>
                <w:rFonts w:ascii="Arial" w:hAnsi="Arial" w:cs="Arial"/>
                <w:strike/>
                <w:color w:val="000000"/>
                <w:sz w:val="18"/>
                <w:lang w:eastAsia="ja-JP"/>
              </w:rPr>
              <w:t>D.23</w:t>
            </w:r>
          </w:p>
        </w:tc>
        <w:tc>
          <w:tcPr>
            <w:tcW w:w="1843" w:type="dxa"/>
            <w:tcBorders>
              <w:top w:val="single" w:sz="4" w:space="0" w:color="auto"/>
              <w:left w:val="single" w:sz="4" w:space="0" w:color="auto"/>
              <w:bottom w:val="single" w:sz="4" w:space="0" w:color="auto"/>
              <w:right w:val="single" w:sz="4" w:space="0" w:color="auto"/>
            </w:tcBorders>
            <w:hideMark/>
          </w:tcPr>
          <w:p w14:paraId="70860F08" w14:textId="77777777" w:rsidR="004A3887" w:rsidRPr="001E081C" w:rsidRDefault="004A3887" w:rsidP="00141B9C">
            <w:pPr>
              <w:keepNext/>
              <w:keepLines/>
              <w:spacing w:after="0"/>
              <w:rPr>
                <w:rFonts w:ascii="Arial" w:hAnsi="Arial"/>
                <w:strike/>
                <w:color w:val="000000"/>
                <w:sz w:val="18"/>
                <w:lang w:eastAsia="en-GB"/>
              </w:rPr>
            </w:pPr>
            <w:r w:rsidRPr="001E081C">
              <w:rPr>
                <w:rFonts w:ascii="Arial" w:hAnsi="Arial" w:cs="Arial"/>
                <w:strike/>
                <w:color w:val="000000"/>
                <w:sz w:val="18"/>
                <w:lang w:eastAsia="ja-JP"/>
              </w:rPr>
              <w:t>OSDD identifier</w:t>
            </w:r>
          </w:p>
        </w:tc>
        <w:tc>
          <w:tcPr>
            <w:tcW w:w="4114" w:type="dxa"/>
            <w:tcBorders>
              <w:top w:val="single" w:sz="4" w:space="0" w:color="auto"/>
              <w:left w:val="single" w:sz="4" w:space="0" w:color="auto"/>
              <w:bottom w:val="single" w:sz="4" w:space="0" w:color="auto"/>
              <w:right w:val="single" w:sz="4" w:space="0" w:color="auto"/>
            </w:tcBorders>
            <w:hideMark/>
          </w:tcPr>
          <w:p w14:paraId="61FBA25D" w14:textId="77777777" w:rsidR="004A3887" w:rsidRPr="001E081C" w:rsidRDefault="004A3887" w:rsidP="00141B9C">
            <w:pPr>
              <w:keepNext/>
              <w:keepLines/>
              <w:spacing w:after="0"/>
              <w:rPr>
                <w:rFonts w:ascii="Arial" w:hAnsi="Arial" w:cs="Arial"/>
                <w:strike/>
                <w:color w:val="000000"/>
                <w:sz w:val="18"/>
                <w:lang w:eastAsia="en-GB"/>
              </w:rPr>
            </w:pPr>
            <w:r w:rsidRPr="001E081C">
              <w:rPr>
                <w:rFonts w:ascii="Arial" w:hAnsi="Arial" w:cs="Arial"/>
                <w:strike/>
                <w:color w:val="000000"/>
                <w:sz w:val="18"/>
                <w:lang w:eastAsia="ja-JP"/>
              </w:rPr>
              <w:t>A unique identifier for the OSDD.</w:t>
            </w:r>
          </w:p>
        </w:tc>
        <w:tc>
          <w:tcPr>
            <w:tcW w:w="1229" w:type="dxa"/>
            <w:tcBorders>
              <w:top w:val="single" w:sz="4" w:space="0" w:color="auto"/>
              <w:left w:val="single" w:sz="4" w:space="0" w:color="auto"/>
              <w:bottom w:val="single" w:sz="4" w:space="0" w:color="auto"/>
              <w:right w:val="single" w:sz="4" w:space="0" w:color="auto"/>
            </w:tcBorders>
            <w:hideMark/>
          </w:tcPr>
          <w:p w14:paraId="0D90A3ED"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0ED8249"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2ABCD10"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n/a</w:t>
            </w:r>
          </w:p>
        </w:tc>
      </w:tr>
      <w:tr w:rsidR="004A3887" w:rsidRPr="001E081C" w14:paraId="3DB6ACFD"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C2AD4D"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D.24</w:t>
            </w:r>
          </w:p>
        </w:tc>
        <w:tc>
          <w:tcPr>
            <w:tcW w:w="1843" w:type="dxa"/>
            <w:tcBorders>
              <w:top w:val="single" w:sz="4" w:space="0" w:color="auto"/>
              <w:left w:val="single" w:sz="4" w:space="0" w:color="auto"/>
              <w:bottom w:val="single" w:sz="4" w:space="0" w:color="auto"/>
              <w:right w:val="single" w:sz="4" w:space="0" w:color="auto"/>
            </w:tcBorders>
            <w:hideMark/>
          </w:tcPr>
          <w:p w14:paraId="1E7F37E8"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119081AC"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Operating band supported by the OSDD, declared for every OSDD (D.23).</w:t>
            </w:r>
          </w:p>
          <w:p w14:paraId="6FCB5469" w14:textId="77777777" w:rsidR="004A3887" w:rsidRPr="001E081C" w:rsidRDefault="004A3887" w:rsidP="00141B9C">
            <w:pPr>
              <w:keepNext/>
              <w:keepLines/>
              <w:spacing w:after="0"/>
              <w:ind w:left="851" w:hanging="851"/>
              <w:rPr>
                <w:rFonts w:ascii="Arial" w:hAnsi="Arial" w:cs="Arial"/>
                <w:strike/>
                <w:color w:val="000000"/>
                <w:sz w:val="18"/>
                <w:lang w:eastAsia="ja-JP"/>
              </w:rPr>
            </w:pPr>
            <w:r w:rsidRPr="001E081C">
              <w:rPr>
                <w:rFonts w:ascii="Arial" w:hAnsi="Arial" w:cs="Arial"/>
                <w:strike/>
                <w:color w:val="000000"/>
                <w:sz w:val="18"/>
                <w:lang w:eastAsia="ja-JP"/>
              </w:rPr>
              <w:t>(Note 5)</w:t>
            </w:r>
          </w:p>
        </w:tc>
        <w:tc>
          <w:tcPr>
            <w:tcW w:w="1229" w:type="dxa"/>
            <w:tcBorders>
              <w:top w:val="single" w:sz="4" w:space="0" w:color="auto"/>
              <w:left w:val="single" w:sz="4" w:space="0" w:color="auto"/>
              <w:bottom w:val="single" w:sz="4" w:space="0" w:color="auto"/>
              <w:right w:val="single" w:sz="4" w:space="0" w:color="auto"/>
            </w:tcBorders>
            <w:hideMark/>
          </w:tcPr>
          <w:p w14:paraId="6672316F"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5DF61BD"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25B5778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n/a</w:t>
            </w:r>
          </w:p>
        </w:tc>
      </w:tr>
      <w:tr w:rsidR="004A3887" w:rsidRPr="001E081C" w14:paraId="2F81FA32"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173BEE"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D.25</w:t>
            </w:r>
          </w:p>
        </w:tc>
        <w:tc>
          <w:tcPr>
            <w:tcW w:w="1843" w:type="dxa"/>
            <w:tcBorders>
              <w:top w:val="single" w:sz="4" w:space="0" w:color="auto"/>
              <w:left w:val="single" w:sz="4" w:space="0" w:color="auto"/>
              <w:bottom w:val="single" w:sz="4" w:space="0" w:color="auto"/>
              <w:right w:val="single" w:sz="4" w:space="0" w:color="auto"/>
            </w:tcBorders>
            <w:hideMark/>
          </w:tcPr>
          <w:p w14:paraId="2A62E105"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2E5F4234"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The </w:t>
            </w:r>
            <w:r w:rsidRPr="001E081C">
              <w:rPr>
                <w:rFonts w:ascii="Arial" w:hAnsi="Arial" w:cs="Arial"/>
                <w:i/>
                <w:strike/>
                <w:color w:val="000000"/>
                <w:sz w:val="18"/>
                <w:lang w:eastAsia="ja-JP"/>
              </w:rPr>
              <w:t xml:space="preserve">BS </w:t>
            </w:r>
            <w:r w:rsidRPr="001E081C">
              <w:rPr>
                <w:rFonts w:ascii="Arial" w:hAnsi="Arial" w:cs="Arial"/>
                <w:strike/>
                <w:color w:val="000000"/>
                <w:sz w:val="18"/>
                <w:lang w:eastAsia="ja-JP"/>
              </w:rPr>
              <w:t>supported SCS and channel bandwidth per supported SCS by each OSDD.</w:t>
            </w:r>
          </w:p>
        </w:tc>
        <w:tc>
          <w:tcPr>
            <w:tcW w:w="1229" w:type="dxa"/>
            <w:tcBorders>
              <w:top w:val="single" w:sz="4" w:space="0" w:color="auto"/>
              <w:left w:val="single" w:sz="4" w:space="0" w:color="auto"/>
              <w:bottom w:val="single" w:sz="4" w:space="0" w:color="auto"/>
              <w:right w:val="single" w:sz="4" w:space="0" w:color="auto"/>
            </w:tcBorders>
            <w:hideMark/>
          </w:tcPr>
          <w:p w14:paraId="177B800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7EAB2A0"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01D3A58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2E9F8E84"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6814F4"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D.26</w:t>
            </w:r>
          </w:p>
        </w:tc>
        <w:tc>
          <w:tcPr>
            <w:tcW w:w="1843" w:type="dxa"/>
            <w:tcBorders>
              <w:top w:val="single" w:sz="4" w:space="0" w:color="auto"/>
              <w:left w:val="single" w:sz="4" w:space="0" w:color="auto"/>
              <w:bottom w:val="single" w:sz="4" w:space="0" w:color="auto"/>
              <w:right w:val="single" w:sz="4" w:space="0" w:color="auto"/>
            </w:tcBorders>
            <w:hideMark/>
          </w:tcPr>
          <w:p w14:paraId="3BF89561"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Redirection of receiver target support</w:t>
            </w:r>
          </w:p>
        </w:tc>
        <w:tc>
          <w:tcPr>
            <w:tcW w:w="4114" w:type="dxa"/>
            <w:tcBorders>
              <w:top w:val="single" w:sz="4" w:space="0" w:color="auto"/>
              <w:left w:val="single" w:sz="4" w:space="0" w:color="auto"/>
              <w:bottom w:val="single" w:sz="4" w:space="0" w:color="auto"/>
              <w:right w:val="single" w:sz="4" w:space="0" w:color="auto"/>
            </w:tcBorders>
          </w:tcPr>
          <w:p w14:paraId="4A8781AE" w14:textId="77777777" w:rsidR="004A3887" w:rsidRPr="001E081C" w:rsidRDefault="004A3887" w:rsidP="00141B9C">
            <w:pPr>
              <w:rPr>
                <w:rFonts w:ascii="Cambria" w:eastAsia="SimHei" w:hAnsi="Cambria"/>
                <w:b/>
                <w:strike/>
                <w:color w:val="000000"/>
                <w:lang w:eastAsia="ja-JP"/>
              </w:rPr>
            </w:pPr>
            <w:r w:rsidRPr="001E081C">
              <w:rPr>
                <w:rFonts w:ascii="Cambria" w:eastAsia="SimHei" w:hAnsi="Cambria"/>
                <w:strike/>
                <w:color w:val="000000"/>
                <w:lang w:eastAsia="ja-JP"/>
              </w:rPr>
              <w:t>Ability to redirect the receiver target related to the OSDD.</w:t>
            </w:r>
          </w:p>
          <w:p w14:paraId="4B86C913" w14:textId="77777777" w:rsidR="004A3887" w:rsidRPr="001E081C" w:rsidRDefault="004A3887" w:rsidP="00141B9C">
            <w:pPr>
              <w:ind w:left="1702" w:hanging="284"/>
              <w:rPr>
                <w:strike/>
                <w:color w:val="000000"/>
                <w:lang w:eastAsia="ja-JP"/>
              </w:rPr>
            </w:pPr>
          </w:p>
        </w:tc>
        <w:tc>
          <w:tcPr>
            <w:tcW w:w="1229" w:type="dxa"/>
            <w:tcBorders>
              <w:top w:val="single" w:sz="4" w:space="0" w:color="auto"/>
              <w:left w:val="single" w:sz="4" w:space="0" w:color="auto"/>
              <w:bottom w:val="single" w:sz="4" w:space="0" w:color="auto"/>
              <w:right w:val="single" w:sz="4" w:space="0" w:color="auto"/>
            </w:tcBorders>
            <w:hideMark/>
          </w:tcPr>
          <w:p w14:paraId="0CDCC814"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CF4698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17804339"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138DAC63"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2B2942"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D.27</w:t>
            </w:r>
          </w:p>
        </w:tc>
        <w:tc>
          <w:tcPr>
            <w:tcW w:w="1843" w:type="dxa"/>
            <w:tcBorders>
              <w:top w:val="single" w:sz="4" w:space="0" w:color="auto"/>
              <w:left w:val="single" w:sz="4" w:space="0" w:color="auto"/>
              <w:bottom w:val="single" w:sz="4" w:space="0" w:color="auto"/>
              <w:right w:val="single" w:sz="4" w:space="0" w:color="auto"/>
            </w:tcBorders>
            <w:hideMark/>
          </w:tcPr>
          <w:p w14:paraId="24DA9182"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Minimum EIS for FR1 (</w:t>
            </w:r>
            <w:proofErr w:type="spellStart"/>
            <w:r w:rsidRPr="001E081C">
              <w:rPr>
                <w:rFonts w:ascii="Arial" w:hAnsi="Arial" w:cs="Arial"/>
                <w:strike/>
                <w:color w:val="000000"/>
                <w:sz w:val="18"/>
                <w:lang w:eastAsia="zh-CN"/>
              </w:rPr>
              <w:t>EIS</w:t>
            </w:r>
            <w:r w:rsidRPr="001E081C">
              <w:rPr>
                <w:rFonts w:ascii="Arial" w:hAnsi="Arial" w:cs="Arial"/>
                <w:strike/>
                <w:color w:val="000000"/>
                <w:sz w:val="18"/>
                <w:vertAlign w:val="subscript"/>
                <w:lang w:eastAsia="zh-CN"/>
              </w:rPr>
              <w:t>minSENS</w:t>
            </w:r>
            <w:proofErr w:type="spellEnd"/>
            <w:r w:rsidRPr="001E081C">
              <w:rPr>
                <w:rFonts w:ascii="Arial" w:hAnsi="Arial" w:cs="Arial"/>
                <w:strike/>
                <w:color w:val="000000"/>
                <w:sz w:val="18"/>
                <w:lang w:eastAsia="ja-JP"/>
              </w:rPr>
              <w:t>)</w:t>
            </w:r>
          </w:p>
        </w:tc>
        <w:tc>
          <w:tcPr>
            <w:tcW w:w="4114" w:type="dxa"/>
            <w:tcBorders>
              <w:top w:val="single" w:sz="4" w:space="0" w:color="auto"/>
              <w:left w:val="single" w:sz="4" w:space="0" w:color="auto"/>
              <w:bottom w:val="single" w:sz="4" w:space="0" w:color="auto"/>
              <w:right w:val="single" w:sz="4" w:space="0" w:color="auto"/>
            </w:tcBorders>
            <w:hideMark/>
          </w:tcPr>
          <w:p w14:paraId="700CFB7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The minimum </w:t>
            </w:r>
            <w:proofErr w:type="spellStart"/>
            <w:r w:rsidRPr="001E081C">
              <w:rPr>
                <w:rFonts w:ascii="Arial" w:hAnsi="Arial" w:cs="Arial"/>
                <w:strike/>
                <w:color w:val="000000"/>
                <w:sz w:val="18"/>
                <w:lang w:eastAsia="zh-CN"/>
              </w:rPr>
              <w:t>EIS</w:t>
            </w:r>
            <w:r w:rsidRPr="001E081C">
              <w:rPr>
                <w:rFonts w:ascii="Arial" w:hAnsi="Arial" w:cs="Arial"/>
                <w:strike/>
                <w:color w:val="000000"/>
                <w:sz w:val="18"/>
                <w:vertAlign w:val="subscript"/>
                <w:lang w:eastAsia="zh-CN"/>
              </w:rPr>
              <w:t>minSENS</w:t>
            </w:r>
            <w:proofErr w:type="spellEnd"/>
            <w:r w:rsidRPr="001E081C">
              <w:rPr>
                <w:rFonts w:ascii="Arial" w:hAnsi="Arial" w:cs="Arial"/>
                <w:strike/>
                <w:color w:val="000000"/>
                <w:sz w:val="18"/>
                <w:lang w:eastAsia="ja-JP"/>
              </w:rPr>
              <w:t xml:space="preserve"> requirement (i.e. maximum allowable EIS value) applicable to all sensitivity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xml:space="preserve"> per OSDD.</w:t>
            </w:r>
          </w:p>
          <w:p w14:paraId="3D18233B"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Declared per NR supported channel BW for the OSDD (D.30).</w:t>
            </w:r>
          </w:p>
          <w:p w14:paraId="620C52FE"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The lowest EIS value for all the declared OSDD</w:t>
            </w:r>
            <w:r w:rsidRPr="001E081C">
              <w:rPr>
                <w:rFonts w:ascii="Arial" w:hAnsi="Arial" w:cs="Arial"/>
                <w:strike/>
                <w:color w:val="000000"/>
                <w:sz w:val="18"/>
                <w:lang w:eastAsia="zh-CN"/>
              </w:rPr>
              <w:t>'</w:t>
            </w:r>
            <w:r w:rsidRPr="001E081C">
              <w:rPr>
                <w:rFonts w:ascii="Arial" w:hAnsi="Arial" w:cs="Arial"/>
                <w:strike/>
                <w:color w:val="000000"/>
                <w:sz w:val="18"/>
                <w:lang w:eastAsia="ja-JP"/>
              </w:rPr>
              <w:t xml:space="preserve">s is called </w:t>
            </w:r>
            <w:proofErr w:type="spellStart"/>
            <w:r w:rsidRPr="001E081C">
              <w:rPr>
                <w:rFonts w:ascii="Arial" w:hAnsi="Arial" w:cs="Arial"/>
                <w:strike/>
                <w:color w:val="000000"/>
                <w:sz w:val="18"/>
                <w:lang w:eastAsia="ja-JP"/>
              </w:rPr>
              <w:t>minSENS</w:t>
            </w:r>
            <w:proofErr w:type="spellEnd"/>
            <w:r w:rsidRPr="001E081C">
              <w:rPr>
                <w:rFonts w:ascii="Arial" w:hAnsi="Arial" w:cs="Arial"/>
                <w:strike/>
                <w:color w:val="000000"/>
                <w:sz w:val="18"/>
                <w:lang w:eastAsia="ja-JP"/>
              </w:rPr>
              <w:t xml:space="preserve">, while its related range of angles of arrival is called </w:t>
            </w:r>
            <w:proofErr w:type="spellStart"/>
            <w:r w:rsidRPr="001E081C">
              <w:rPr>
                <w:rFonts w:ascii="Arial" w:hAnsi="Arial" w:cs="Arial"/>
                <w:i/>
                <w:strike/>
                <w:color w:val="000000"/>
                <w:sz w:val="18"/>
                <w:lang w:eastAsia="ja-JP"/>
              </w:rPr>
              <w:t>minSENS</w:t>
            </w:r>
            <w:proofErr w:type="spellEnd"/>
            <w:r w:rsidRPr="001E081C">
              <w:rPr>
                <w:rFonts w:ascii="Arial" w:hAnsi="Arial" w:cs="Arial"/>
                <w:i/>
                <w:strike/>
                <w:color w:val="000000"/>
                <w:sz w:val="18"/>
                <w:lang w:eastAsia="ja-JP"/>
              </w:rPr>
              <w:t xml:space="preserve"> </w:t>
            </w:r>
            <w:proofErr w:type="spellStart"/>
            <w:r w:rsidRPr="001E081C">
              <w:rPr>
                <w:rFonts w:ascii="Arial" w:hAnsi="Arial" w:cs="Arial"/>
                <w:i/>
                <w:strike/>
                <w:color w:val="000000"/>
                <w:sz w:val="18"/>
                <w:lang w:eastAsia="ja-JP"/>
              </w:rPr>
              <w:t>RoAoA</w:t>
            </w:r>
            <w:proofErr w:type="spellEnd"/>
            <w:r w:rsidRPr="001E081C">
              <w:rPr>
                <w:rFonts w:ascii="Arial" w:hAnsi="Arial" w:cs="Arial"/>
                <w:strike/>
                <w:color w:val="000000"/>
                <w:sz w:val="18"/>
                <w:lang w:eastAsia="ja-JP"/>
              </w:rPr>
              <w:t>.</w:t>
            </w:r>
          </w:p>
          <w:p w14:paraId="0DD8BBD5" w14:textId="77777777" w:rsidR="004A3887" w:rsidRPr="001E081C" w:rsidRDefault="004A3887" w:rsidP="00141B9C">
            <w:pPr>
              <w:keepNext/>
              <w:keepLines/>
              <w:spacing w:after="0"/>
              <w:ind w:left="851" w:hanging="851"/>
              <w:rPr>
                <w:rFonts w:ascii="Arial" w:hAnsi="Arial" w:cs="Arial"/>
                <w:strike/>
                <w:color w:val="000000"/>
                <w:sz w:val="18"/>
                <w:lang w:eastAsia="ja-JP"/>
              </w:rPr>
            </w:pPr>
            <w:r w:rsidRPr="001E081C">
              <w:rPr>
                <w:rFonts w:ascii="Arial" w:hAnsi="Arial" w:cs="Arial"/>
                <w:strike/>
                <w:color w:val="000000"/>
                <w:sz w:val="18"/>
                <w:lang w:eastAsia="ja-JP"/>
              </w:rPr>
              <w:t>(Note 6)</w:t>
            </w:r>
          </w:p>
        </w:tc>
        <w:tc>
          <w:tcPr>
            <w:tcW w:w="1229" w:type="dxa"/>
            <w:tcBorders>
              <w:top w:val="single" w:sz="4" w:space="0" w:color="auto"/>
              <w:left w:val="single" w:sz="4" w:space="0" w:color="auto"/>
              <w:bottom w:val="single" w:sz="4" w:space="0" w:color="auto"/>
              <w:right w:val="single" w:sz="4" w:space="0" w:color="auto"/>
            </w:tcBorders>
            <w:hideMark/>
          </w:tcPr>
          <w:p w14:paraId="4EAAA0E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2EAFB6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0BBAAD0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0FBB4858"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1B0236"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D.28</w:t>
            </w:r>
          </w:p>
        </w:tc>
        <w:tc>
          <w:tcPr>
            <w:tcW w:w="1843" w:type="dxa"/>
            <w:tcBorders>
              <w:top w:val="single" w:sz="4" w:space="0" w:color="auto"/>
              <w:left w:val="single" w:sz="4" w:space="0" w:color="auto"/>
              <w:bottom w:val="single" w:sz="4" w:space="0" w:color="auto"/>
              <w:right w:val="single" w:sz="4" w:space="0" w:color="auto"/>
            </w:tcBorders>
            <w:hideMark/>
          </w:tcPr>
          <w:p w14:paraId="50309B4F"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EIS REFSENS for FR2 (EIS</w:t>
            </w:r>
            <w:r w:rsidRPr="001E081C">
              <w:rPr>
                <w:rFonts w:ascii="Arial" w:hAnsi="Arial" w:cs="Arial"/>
                <w:strike/>
                <w:color w:val="000000"/>
                <w:sz w:val="18"/>
                <w:vertAlign w:val="subscript"/>
                <w:lang w:eastAsia="ja-JP"/>
              </w:rPr>
              <w:t>REFSENS_50M</w:t>
            </w:r>
            <w:r w:rsidRPr="001E081C">
              <w:rPr>
                <w:rFonts w:ascii="Arial" w:hAnsi="Arial" w:cs="Arial"/>
                <w:strike/>
                <w:color w:val="000000"/>
                <w:sz w:val="18"/>
                <w:lang w:eastAsia="ja-JP"/>
              </w:rPr>
              <w:t>)</w:t>
            </w:r>
          </w:p>
        </w:tc>
        <w:tc>
          <w:tcPr>
            <w:tcW w:w="4114" w:type="dxa"/>
            <w:tcBorders>
              <w:top w:val="single" w:sz="4" w:space="0" w:color="auto"/>
              <w:left w:val="single" w:sz="4" w:space="0" w:color="auto"/>
              <w:bottom w:val="single" w:sz="4" w:space="0" w:color="auto"/>
              <w:right w:val="single" w:sz="4" w:space="0" w:color="auto"/>
            </w:tcBorders>
            <w:hideMark/>
          </w:tcPr>
          <w:p w14:paraId="73C30501"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szCs w:val="18"/>
                <w:lang w:eastAsia="ja-JP"/>
              </w:rPr>
              <w:t xml:space="preserve">The </w:t>
            </w:r>
            <w:r w:rsidRPr="001E081C">
              <w:rPr>
                <w:rFonts w:ascii="Arial" w:hAnsi="Arial" w:cs="Arial"/>
                <w:strike/>
                <w:color w:val="000000"/>
                <w:sz w:val="18"/>
                <w:lang w:eastAsia="ja-JP"/>
              </w:rPr>
              <w:t>EIS</w:t>
            </w:r>
            <w:r w:rsidRPr="001E081C">
              <w:rPr>
                <w:rFonts w:ascii="Arial" w:hAnsi="Arial" w:cs="Arial"/>
                <w:strike/>
                <w:color w:val="000000"/>
                <w:sz w:val="18"/>
                <w:vertAlign w:val="subscript"/>
                <w:lang w:eastAsia="ja-JP"/>
              </w:rPr>
              <w:t>REFSENS_50M</w:t>
            </w:r>
            <w:r w:rsidRPr="001E081C">
              <w:rPr>
                <w:rFonts w:ascii="Arial" w:hAnsi="Arial" w:cs="Arial"/>
                <w:strike/>
                <w:color w:val="000000"/>
                <w:sz w:val="18"/>
                <w:lang w:eastAsia="ja-JP"/>
              </w:rPr>
              <w:t xml:space="preserve"> level applicable in the OTA REFSENS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xml:space="preserve">, (used as a basis for the derivation of the FR2 </w:t>
            </w:r>
            <w:r w:rsidRPr="001E081C">
              <w:rPr>
                <w:rFonts w:ascii="Arial" w:hAnsi="Arial" w:cs="Arial"/>
                <w:strike/>
                <w:color w:val="000000"/>
                <w:sz w:val="18"/>
                <w:lang w:eastAsia="zh-CN"/>
              </w:rPr>
              <w:t>EIS</w:t>
            </w:r>
            <w:r w:rsidRPr="001E081C">
              <w:rPr>
                <w:rFonts w:ascii="Arial" w:hAnsi="Arial" w:cs="Arial"/>
                <w:strike/>
                <w:color w:val="000000"/>
                <w:sz w:val="18"/>
                <w:vertAlign w:val="subscript"/>
                <w:lang w:eastAsia="zh-CN"/>
              </w:rPr>
              <w:t>REFSENS</w:t>
            </w:r>
            <w:r w:rsidRPr="001E081C">
              <w:rPr>
                <w:rFonts w:ascii="Arial" w:hAnsi="Arial" w:cs="Arial"/>
                <w:strike/>
                <w:color w:val="000000"/>
                <w:sz w:val="18"/>
                <w:szCs w:val="18"/>
                <w:lang w:eastAsia="ja-JP"/>
              </w:rPr>
              <w:t xml:space="preserve"> for other channel bandwidths supported by BS).</w:t>
            </w:r>
            <w:r w:rsidRPr="001E081C">
              <w:rPr>
                <w:rFonts w:ascii="Arial" w:hAnsi="Arial" w:cs="Arial"/>
                <w:i/>
                <w:strike/>
                <w:color w:val="000000"/>
                <w:sz w:val="18"/>
                <w:szCs w:val="18"/>
                <w:lang w:eastAsia="ja-JP"/>
              </w:rPr>
              <w:t xml:space="preserve"> </w:t>
            </w:r>
            <w:r w:rsidRPr="001E081C">
              <w:rPr>
                <w:rFonts w:ascii="Arial" w:hAnsi="Arial" w:cs="Arial"/>
                <w:strike/>
                <w:color w:val="000000"/>
                <w:sz w:val="18"/>
                <w:lang w:eastAsia="ja-JP"/>
              </w:rPr>
              <w:t>(Note 7)</w:t>
            </w:r>
          </w:p>
        </w:tc>
        <w:tc>
          <w:tcPr>
            <w:tcW w:w="1229" w:type="dxa"/>
            <w:tcBorders>
              <w:top w:val="single" w:sz="4" w:space="0" w:color="auto"/>
              <w:left w:val="single" w:sz="4" w:space="0" w:color="auto"/>
              <w:bottom w:val="single" w:sz="4" w:space="0" w:color="auto"/>
              <w:right w:val="single" w:sz="4" w:space="0" w:color="auto"/>
            </w:tcBorders>
            <w:hideMark/>
          </w:tcPr>
          <w:p w14:paraId="1BA3F95E"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n/a</w:t>
            </w:r>
          </w:p>
        </w:tc>
        <w:tc>
          <w:tcPr>
            <w:tcW w:w="911" w:type="dxa"/>
            <w:tcBorders>
              <w:top w:val="single" w:sz="4" w:space="0" w:color="auto"/>
              <w:left w:val="single" w:sz="4" w:space="0" w:color="auto"/>
              <w:bottom w:val="single" w:sz="4" w:space="0" w:color="auto"/>
              <w:right w:val="single" w:sz="4" w:space="0" w:color="auto"/>
            </w:tcBorders>
            <w:hideMark/>
          </w:tcPr>
          <w:p w14:paraId="7CA2445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c>
          <w:tcPr>
            <w:tcW w:w="934" w:type="dxa"/>
            <w:tcBorders>
              <w:top w:val="single" w:sz="4" w:space="0" w:color="auto"/>
              <w:left w:val="single" w:sz="4" w:space="0" w:color="auto"/>
              <w:bottom w:val="single" w:sz="4" w:space="0" w:color="auto"/>
              <w:right w:val="single" w:sz="4" w:space="0" w:color="auto"/>
            </w:tcBorders>
            <w:hideMark/>
          </w:tcPr>
          <w:p w14:paraId="7823C7F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5DDAB715"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D303F4"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D.29</w:t>
            </w:r>
          </w:p>
        </w:tc>
        <w:tc>
          <w:tcPr>
            <w:tcW w:w="1843" w:type="dxa"/>
            <w:tcBorders>
              <w:top w:val="single" w:sz="4" w:space="0" w:color="auto"/>
              <w:left w:val="single" w:sz="4" w:space="0" w:color="auto"/>
              <w:bottom w:val="single" w:sz="4" w:space="0" w:color="auto"/>
              <w:right w:val="single" w:sz="4" w:space="0" w:color="auto"/>
            </w:tcBorders>
            <w:hideMark/>
          </w:tcPr>
          <w:p w14:paraId="204B7305"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0988565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The sensitivity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xml:space="preserve"> associated with the receiver target reference direction (D.31) for each OSDD.</w:t>
            </w:r>
          </w:p>
        </w:tc>
        <w:tc>
          <w:tcPr>
            <w:tcW w:w="1229" w:type="dxa"/>
            <w:tcBorders>
              <w:top w:val="single" w:sz="4" w:space="0" w:color="auto"/>
              <w:left w:val="single" w:sz="4" w:space="0" w:color="auto"/>
              <w:bottom w:val="single" w:sz="4" w:space="0" w:color="auto"/>
              <w:right w:val="single" w:sz="4" w:space="0" w:color="auto"/>
            </w:tcBorders>
            <w:hideMark/>
          </w:tcPr>
          <w:p w14:paraId="4E64308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4A763D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54AF22E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19A70BE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AE7F31"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D.30</w:t>
            </w:r>
          </w:p>
        </w:tc>
        <w:tc>
          <w:tcPr>
            <w:tcW w:w="1843" w:type="dxa"/>
            <w:tcBorders>
              <w:top w:val="single" w:sz="4" w:space="0" w:color="auto"/>
              <w:left w:val="single" w:sz="4" w:space="0" w:color="auto"/>
              <w:bottom w:val="single" w:sz="4" w:space="0" w:color="auto"/>
              <w:right w:val="single" w:sz="4" w:space="0" w:color="auto"/>
            </w:tcBorders>
            <w:hideMark/>
          </w:tcPr>
          <w:p w14:paraId="0352371F"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04195C35" w14:textId="77777777" w:rsidR="004A3887" w:rsidRPr="001E081C" w:rsidRDefault="004A3887" w:rsidP="00141B9C">
            <w:pPr>
              <w:rPr>
                <w:rFonts w:ascii="Cambria" w:eastAsia="SimHei" w:hAnsi="Cambria"/>
                <w:b/>
                <w:strike/>
                <w:color w:val="000000"/>
                <w:lang w:eastAsia="ja-JP"/>
              </w:rPr>
            </w:pPr>
            <w:r w:rsidRPr="001E081C">
              <w:rPr>
                <w:rFonts w:ascii="Cambria" w:eastAsia="SimHei" w:hAnsi="Cambria"/>
                <w:strike/>
                <w:color w:val="000000"/>
                <w:lang w:eastAsia="ja-JP"/>
              </w:rPr>
              <w:t xml:space="preserve">For each OSDD the associated union of all the sensitivity </w:t>
            </w:r>
            <w:proofErr w:type="spellStart"/>
            <w:r w:rsidRPr="001E081C">
              <w:rPr>
                <w:rFonts w:ascii="Cambria" w:eastAsia="SimHei" w:hAnsi="Cambria"/>
                <w:strike/>
                <w:color w:val="000000"/>
                <w:lang w:eastAsia="ja-JP"/>
              </w:rPr>
              <w:t>RoAoA</w:t>
            </w:r>
            <w:proofErr w:type="spellEnd"/>
            <w:r w:rsidRPr="001E081C">
              <w:rPr>
                <w:rFonts w:ascii="Cambria" w:eastAsia="SimHei" w:hAnsi="Cambria"/>
                <w:strike/>
                <w:color w:val="000000"/>
                <w:lang w:eastAsia="ja-JP"/>
              </w:rPr>
              <w:t xml:space="preserve"> achievable through redirecting the receiver target related to the OSDD.</w:t>
            </w:r>
          </w:p>
          <w:p w14:paraId="5BF31CB8" w14:textId="77777777" w:rsidR="004A3887" w:rsidRPr="001E081C" w:rsidRDefault="004A3887" w:rsidP="00141B9C">
            <w:pPr>
              <w:keepNext/>
              <w:keepLines/>
              <w:spacing w:after="0"/>
              <w:ind w:left="851" w:hanging="851"/>
              <w:rPr>
                <w:rFonts w:ascii="Arial" w:hAnsi="Arial" w:cs="Arial"/>
                <w:strike/>
                <w:color w:val="000000"/>
                <w:sz w:val="18"/>
                <w:lang w:eastAsia="ja-JP"/>
              </w:rPr>
            </w:pPr>
            <w:r w:rsidRPr="001E081C">
              <w:rPr>
                <w:rFonts w:ascii="Arial" w:hAnsi="Arial" w:cs="Arial"/>
                <w:strike/>
                <w:color w:val="000000"/>
                <w:sz w:val="18"/>
                <w:lang w:eastAsia="ja-JP"/>
              </w:rPr>
              <w:t>(Note 8)</w:t>
            </w:r>
          </w:p>
        </w:tc>
        <w:tc>
          <w:tcPr>
            <w:tcW w:w="1229" w:type="dxa"/>
            <w:tcBorders>
              <w:top w:val="single" w:sz="4" w:space="0" w:color="auto"/>
              <w:left w:val="single" w:sz="4" w:space="0" w:color="auto"/>
              <w:bottom w:val="single" w:sz="4" w:space="0" w:color="auto"/>
              <w:right w:val="single" w:sz="4" w:space="0" w:color="auto"/>
            </w:tcBorders>
            <w:hideMark/>
          </w:tcPr>
          <w:p w14:paraId="18A1A9E9"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D00097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5578E2F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42A82D7B"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812471"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D.31</w:t>
            </w:r>
          </w:p>
        </w:tc>
        <w:tc>
          <w:tcPr>
            <w:tcW w:w="1843" w:type="dxa"/>
            <w:tcBorders>
              <w:top w:val="single" w:sz="4" w:space="0" w:color="auto"/>
              <w:left w:val="single" w:sz="4" w:space="0" w:color="auto"/>
              <w:bottom w:val="single" w:sz="4" w:space="0" w:color="auto"/>
              <w:right w:val="single" w:sz="4" w:space="0" w:color="auto"/>
            </w:tcBorders>
            <w:hideMark/>
          </w:tcPr>
          <w:p w14:paraId="4D5FD65F"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70AFD3C0"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 xml:space="preserve">For each OSDD an associated </w:t>
            </w:r>
            <w:r w:rsidRPr="001E081C">
              <w:rPr>
                <w:rFonts w:ascii="Arial" w:hAnsi="Arial" w:cs="Arial"/>
                <w:strike/>
                <w:color w:val="000000"/>
                <w:sz w:val="18"/>
                <w:lang w:eastAsia="zh-CN"/>
              </w:rPr>
              <w:t>direction inside the receiver target redirection range (D.30).</w:t>
            </w:r>
          </w:p>
          <w:p w14:paraId="245B5367" w14:textId="77777777" w:rsidR="004A3887" w:rsidRPr="001E081C" w:rsidRDefault="004A3887" w:rsidP="00141B9C">
            <w:pPr>
              <w:keepNext/>
              <w:keepLines/>
              <w:spacing w:after="0"/>
              <w:ind w:left="851" w:hanging="851"/>
              <w:rPr>
                <w:rFonts w:ascii="Arial" w:hAnsi="Arial" w:cs="Arial"/>
                <w:strike/>
                <w:color w:val="000000"/>
                <w:sz w:val="18"/>
                <w:lang w:eastAsia="ja-JP"/>
              </w:rPr>
            </w:pPr>
            <w:r w:rsidRPr="001E081C">
              <w:rPr>
                <w:rFonts w:ascii="Arial" w:hAnsi="Arial" w:cs="Arial"/>
                <w:strike/>
                <w:color w:val="000000"/>
                <w:sz w:val="18"/>
                <w:lang w:eastAsia="zh-CN"/>
              </w:rPr>
              <w:t>(Note 9)</w:t>
            </w:r>
          </w:p>
        </w:tc>
        <w:tc>
          <w:tcPr>
            <w:tcW w:w="1229" w:type="dxa"/>
            <w:tcBorders>
              <w:top w:val="single" w:sz="4" w:space="0" w:color="auto"/>
              <w:left w:val="single" w:sz="4" w:space="0" w:color="auto"/>
              <w:bottom w:val="single" w:sz="4" w:space="0" w:color="auto"/>
              <w:right w:val="single" w:sz="4" w:space="0" w:color="auto"/>
            </w:tcBorders>
            <w:hideMark/>
          </w:tcPr>
          <w:p w14:paraId="5E9B6A90"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B53EF7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2E16FB0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67E76F4F"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E59289"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lastRenderedPageBreak/>
              <w:t>D.32</w:t>
            </w:r>
          </w:p>
        </w:tc>
        <w:tc>
          <w:tcPr>
            <w:tcW w:w="1843" w:type="dxa"/>
            <w:tcBorders>
              <w:top w:val="single" w:sz="4" w:space="0" w:color="auto"/>
              <w:left w:val="single" w:sz="4" w:space="0" w:color="auto"/>
              <w:bottom w:val="single" w:sz="4" w:space="0" w:color="auto"/>
              <w:right w:val="single" w:sz="4" w:space="0" w:color="auto"/>
            </w:tcBorders>
            <w:hideMark/>
          </w:tcPr>
          <w:p w14:paraId="2A337D38"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 xml:space="preserve">Conformance test directions sensitivity </w:t>
            </w:r>
            <w:proofErr w:type="spellStart"/>
            <w:r w:rsidRPr="001E081C">
              <w:rPr>
                <w:rFonts w:ascii="Arial" w:hAnsi="Arial" w:cs="Arial"/>
                <w:strike/>
                <w:color w:val="000000"/>
                <w:sz w:val="18"/>
                <w:lang w:eastAsia="ja-JP"/>
              </w:rP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45792F5"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For each OSDD that includes a receiver target redirection range, four sensitivity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xml:space="preserve"> comprising the conformance test directions (D.33).</w:t>
            </w:r>
          </w:p>
        </w:tc>
        <w:tc>
          <w:tcPr>
            <w:tcW w:w="1229" w:type="dxa"/>
            <w:tcBorders>
              <w:top w:val="single" w:sz="4" w:space="0" w:color="auto"/>
              <w:left w:val="single" w:sz="4" w:space="0" w:color="auto"/>
              <w:bottom w:val="single" w:sz="4" w:space="0" w:color="auto"/>
              <w:right w:val="single" w:sz="4" w:space="0" w:color="auto"/>
            </w:tcBorders>
            <w:hideMark/>
          </w:tcPr>
          <w:p w14:paraId="7EAD6AA9"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DE1D54C"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BC0A0D9"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01025930"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A618AB"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D.33</w:t>
            </w:r>
          </w:p>
        </w:tc>
        <w:tc>
          <w:tcPr>
            <w:tcW w:w="1843" w:type="dxa"/>
            <w:tcBorders>
              <w:top w:val="single" w:sz="4" w:space="0" w:color="auto"/>
              <w:left w:val="single" w:sz="4" w:space="0" w:color="auto"/>
              <w:bottom w:val="single" w:sz="4" w:space="0" w:color="auto"/>
              <w:right w:val="single" w:sz="4" w:space="0" w:color="auto"/>
            </w:tcBorders>
            <w:hideMark/>
          </w:tcPr>
          <w:p w14:paraId="630D3255"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C50DB65"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For each OSDD four conformance test directions.</w:t>
            </w:r>
          </w:p>
          <w:p w14:paraId="14FD767B"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If the OSDD includes a receiver target redirection range the following four directions shall be declared:</w:t>
            </w:r>
          </w:p>
          <w:p w14:paraId="5AB6F66B"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1)</w:t>
            </w:r>
            <w:r w:rsidRPr="001E081C">
              <w:rPr>
                <w:rFonts w:ascii="Arial" w:hAnsi="Arial" w:cs="Arial"/>
                <w:strike/>
                <w:color w:val="000000"/>
                <w:sz w:val="18"/>
                <w:lang w:eastAsia="ja-JP"/>
              </w:rPr>
              <w:tab/>
              <w:t>The direction determined by the maximum φ value achievable inside the receiver target redirection range, while θ value being the closest possible to the receiver target reference direction.</w:t>
            </w:r>
          </w:p>
          <w:p w14:paraId="38184761"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2)</w:t>
            </w:r>
            <w:r w:rsidRPr="001E081C">
              <w:rPr>
                <w:rFonts w:ascii="Arial" w:hAnsi="Arial" w:cs="Arial"/>
                <w:strike/>
                <w:color w:val="000000"/>
                <w:sz w:val="18"/>
                <w:lang w:eastAsia="ja-JP"/>
              </w:rPr>
              <w:tab/>
              <w:t>The direction determined by the minimum φ value achievable inside the receiver target redirection range, while θ value being the closest possible to the receiver target reference direction.</w:t>
            </w:r>
          </w:p>
          <w:p w14:paraId="16772C4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3)</w:t>
            </w:r>
            <w:r w:rsidRPr="001E081C">
              <w:rPr>
                <w:rFonts w:ascii="Arial" w:hAnsi="Arial" w:cs="Arial"/>
                <w:strike/>
                <w:color w:val="000000"/>
                <w:sz w:val="18"/>
                <w:lang w:eastAsia="ja-JP"/>
              </w:rPr>
              <w:tab/>
              <w:t>The direction determined by the maximum θ value achievable inside the receiver target redirection range, while φ value being the closest possible to the receiver target reference direction.</w:t>
            </w:r>
          </w:p>
          <w:p w14:paraId="74EA8A0A"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4)</w:t>
            </w:r>
            <w:r w:rsidRPr="001E081C">
              <w:rPr>
                <w:rFonts w:ascii="Arial" w:hAnsi="Arial" w:cs="Arial"/>
                <w:strike/>
                <w:color w:val="000000"/>
                <w:sz w:val="18"/>
                <w:lang w:eastAsia="ja-JP"/>
              </w:rPr>
              <w:tab/>
              <w:t>The direction determined by the minimum θ value achievable inside the receiver target redirection range, while φ value being the closest possible to the receiver target reference direction.</w:t>
            </w:r>
          </w:p>
          <w:p w14:paraId="64BE9133"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If an OSDD does not include a receiver target redirection range the following 4 directions shall be declared:</w:t>
            </w:r>
          </w:p>
          <w:p w14:paraId="7DD53D3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1)</w:t>
            </w:r>
            <w:r w:rsidRPr="001E081C">
              <w:rPr>
                <w:rFonts w:ascii="Arial" w:hAnsi="Arial" w:cs="Arial"/>
                <w:strike/>
                <w:color w:val="000000"/>
                <w:sz w:val="18"/>
                <w:lang w:eastAsia="ja-JP"/>
              </w:rPr>
              <w:tab/>
              <w:t xml:space="preserve">The direction determined by the maximum φ value achievable inside the sensitivity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θ value being the closest possible to the receiver target reference direction.</w:t>
            </w:r>
          </w:p>
          <w:p w14:paraId="7899A80A"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2)</w:t>
            </w:r>
            <w:r w:rsidRPr="001E081C">
              <w:rPr>
                <w:rFonts w:ascii="Arial" w:hAnsi="Arial" w:cs="Arial"/>
                <w:strike/>
                <w:color w:val="000000"/>
                <w:sz w:val="18"/>
                <w:lang w:eastAsia="ja-JP"/>
              </w:rPr>
              <w:tab/>
              <w:t xml:space="preserve">The direction determined by the minimum φ value achievable inside the sensitivity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θ value being the closest possible to the receiver target reference direction.</w:t>
            </w:r>
          </w:p>
          <w:p w14:paraId="39D071A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3)</w:t>
            </w:r>
            <w:r w:rsidRPr="001E081C">
              <w:rPr>
                <w:rFonts w:ascii="Arial" w:hAnsi="Arial" w:cs="Arial"/>
                <w:strike/>
                <w:color w:val="000000"/>
                <w:sz w:val="18"/>
                <w:lang w:eastAsia="ja-JP"/>
              </w:rPr>
              <w:tab/>
              <w:t xml:space="preserve">The direction determined by the maximum θ value achievable inside the sensitivity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φ value being the closest possible to the receiver target reference direction.</w:t>
            </w:r>
          </w:p>
          <w:p w14:paraId="0CA514C6"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4)</w:t>
            </w:r>
            <w:r w:rsidRPr="001E081C">
              <w:rPr>
                <w:rFonts w:ascii="Arial" w:hAnsi="Arial" w:cs="Arial"/>
                <w:strike/>
                <w:color w:val="000000"/>
                <w:sz w:val="18"/>
                <w:lang w:eastAsia="ja-JP"/>
              </w:rPr>
              <w:tab/>
              <w:t xml:space="preserve">The direction determined by the minimum θ value achievable inside the sensitivity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φ value being the closest possible to the receiver target reference direction.</w:t>
            </w:r>
          </w:p>
        </w:tc>
        <w:tc>
          <w:tcPr>
            <w:tcW w:w="1229" w:type="dxa"/>
            <w:tcBorders>
              <w:top w:val="single" w:sz="4" w:space="0" w:color="auto"/>
              <w:left w:val="single" w:sz="4" w:space="0" w:color="auto"/>
              <w:bottom w:val="single" w:sz="4" w:space="0" w:color="auto"/>
              <w:right w:val="single" w:sz="4" w:space="0" w:color="auto"/>
            </w:tcBorders>
            <w:hideMark/>
          </w:tcPr>
          <w:p w14:paraId="341AA222"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7CCAC0A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094D996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r>
      <w:tr w:rsidR="004A3887" w:rsidRPr="001E081C" w14:paraId="7FF5FFA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244155"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D.34</w:t>
            </w:r>
          </w:p>
        </w:tc>
        <w:tc>
          <w:tcPr>
            <w:tcW w:w="1843" w:type="dxa"/>
            <w:tcBorders>
              <w:top w:val="single" w:sz="4" w:space="0" w:color="auto"/>
              <w:left w:val="single" w:sz="4" w:space="0" w:color="auto"/>
              <w:bottom w:val="single" w:sz="4" w:space="0" w:color="auto"/>
              <w:right w:val="single" w:sz="4" w:space="0" w:color="auto"/>
            </w:tcBorders>
            <w:hideMark/>
          </w:tcPr>
          <w:p w14:paraId="53EB2AE0"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7FD8C63D"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Declared as a single range of directions within which selected TX OTA requirements are intended to be met.</w:t>
            </w:r>
          </w:p>
          <w:p w14:paraId="3A39FD75"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(Note 10)</w:t>
            </w:r>
          </w:p>
        </w:tc>
        <w:tc>
          <w:tcPr>
            <w:tcW w:w="1229" w:type="dxa"/>
            <w:tcBorders>
              <w:top w:val="single" w:sz="4" w:space="0" w:color="auto"/>
              <w:left w:val="single" w:sz="4" w:space="0" w:color="auto"/>
              <w:bottom w:val="single" w:sz="4" w:space="0" w:color="auto"/>
              <w:right w:val="single" w:sz="4" w:space="0" w:color="auto"/>
            </w:tcBorders>
            <w:hideMark/>
          </w:tcPr>
          <w:p w14:paraId="5DBD4F8A"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42A1396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E23D6D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027548FF"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5E5635" w14:textId="77777777" w:rsidR="004A3887" w:rsidRPr="001E081C" w:rsidRDefault="004A3887" w:rsidP="00141B9C">
            <w:pPr>
              <w:keepNext/>
              <w:keepLines/>
              <w:spacing w:after="0"/>
              <w:rPr>
                <w:rFonts w:ascii="Arial" w:eastAsia="SimSun" w:hAnsi="Arial" w:cs="Arial"/>
                <w:color w:val="000000"/>
                <w:sz w:val="18"/>
                <w:lang w:eastAsia="ja-JP"/>
              </w:rPr>
            </w:pPr>
            <w:r w:rsidRPr="001E081C">
              <w:rPr>
                <w:rFonts w:ascii="Arial" w:hAnsi="Arial" w:cs="Arial"/>
                <w:color w:val="000000"/>
                <w:sz w:val="18"/>
                <w:lang w:eastAsia="ja-JP"/>
              </w:rPr>
              <w:t>D.35</w:t>
            </w:r>
          </w:p>
        </w:tc>
        <w:tc>
          <w:tcPr>
            <w:tcW w:w="1843" w:type="dxa"/>
            <w:tcBorders>
              <w:top w:val="single" w:sz="4" w:space="0" w:color="auto"/>
              <w:left w:val="single" w:sz="4" w:space="0" w:color="auto"/>
              <w:bottom w:val="single" w:sz="4" w:space="0" w:color="auto"/>
              <w:right w:val="single" w:sz="4" w:space="0" w:color="auto"/>
            </w:tcBorders>
            <w:hideMark/>
          </w:tcPr>
          <w:p w14:paraId="0D1DF850" w14:textId="77777777" w:rsidR="004A3887" w:rsidRPr="001E081C" w:rsidRDefault="004A3887" w:rsidP="00141B9C">
            <w:pPr>
              <w:keepNext/>
              <w:keepLines/>
              <w:spacing w:after="0"/>
              <w:rPr>
                <w:rFonts w:ascii="Arial" w:hAnsi="Arial" w:cs="Arial"/>
                <w:i/>
                <w:color w:val="000000"/>
                <w:sz w:val="18"/>
                <w:lang w:eastAsia="ja-JP"/>
              </w:rPr>
            </w:pPr>
            <w:r w:rsidRPr="001E081C">
              <w:rPr>
                <w:rFonts w:ascii="Arial" w:eastAsia="SimSun" w:hAnsi="Arial" w:cs="Arial"/>
                <w:i/>
                <w:color w:val="000000"/>
                <w:sz w:val="18"/>
                <w:lang w:eastAsia="ja-JP"/>
              </w:rPr>
              <w:t>OTA coverage range</w:t>
            </w:r>
            <w:r w:rsidRPr="001E081C">
              <w:rPr>
                <w:rFonts w:ascii="Arial" w:eastAsia="SimSun" w:hAnsi="Arial" w:cs="Arial"/>
                <w:color w:val="000000"/>
                <w:sz w:val="18"/>
                <w:lang w:eastAsia="ja-JP"/>
              </w:rP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51CBCC5C"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The direction describing the reference direction of the </w:t>
            </w:r>
            <w:r w:rsidRPr="001E081C">
              <w:rPr>
                <w:rFonts w:ascii="Arial" w:hAnsi="Arial" w:cs="Arial"/>
                <w:i/>
                <w:color w:val="000000"/>
                <w:sz w:val="18"/>
                <w:lang w:eastAsia="ja-JP"/>
              </w:rPr>
              <w:t>OTA converge range</w:t>
            </w:r>
            <w:r w:rsidRPr="001E081C">
              <w:rPr>
                <w:rFonts w:ascii="Arial" w:hAnsi="Arial" w:cs="Arial"/>
                <w:color w:val="000000"/>
                <w:sz w:val="18"/>
                <w:lang w:eastAsia="ja-JP"/>
              </w:rPr>
              <w:t xml:space="preserve"> (D.34).</w:t>
            </w:r>
          </w:p>
          <w:p w14:paraId="126BC136"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(Note 11)</w:t>
            </w:r>
          </w:p>
        </w:tc>
        <w:tc>
          <w:tcPr>
            <w:tcW w:w="1229" w:type="dxa"/>
            <w:tcBorders>
              <w:top w:val="single" w:sz="4" w:space="0" w:color="auto"/>
              <w:left w:val="single" w:sz="4" w:space="0" w:color="auto"/>
              <w:bottom w:val="single" w:sz="4" w:space="0" w:color="auto"/>
              <w:right w:val="single" w:sz="4" w:space="0" w:color="auto"/>
            </w:tcBorders>
            <w:hideMark/>
          </w:tcPr>
          <w:p w14:paraId="4ADFFBA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0DC5F0A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7DAD752D"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1A24868A"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7E05AC" w14:textId="77777777" w:rsidR="004A3887" w:rsidRPr="001E081C" w:rsidRDefault="004A3887" w:rsidP="00141B9C">
            <w:pPr>
              <w:keepNext/>
              <w:keepLines/>
              <w:spacing w:after="0"/>
              <w:rPr>
                <w:rFonts w:ascii="Arial" w:eastAsia="SimSun" w:hAnsi="Arial" w:cs="Arial"/>
                <w:color w:val="000000"/>
                <w:sz w:val="18"/>
                <w:lang w:eastAsia="ja-JP"/>
              </w:rPr>
            </w:pPr>
            <w:r w:rsidRPr="001E081C">
              <w:rPr>
                <w:rFonts w:ascii="Arial" w:hAnsi="Arial" w:cs="Arial"/>
                <w:color w:val="000000"/>
                <w:sz w:val="18"/>
                <w:lang w:eastAsia="ja-JP"/>
              </w:rP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45AC89AD" w14:textId="77777777" w:rsidR="004A3887" w:rsidRPr="001E081C" w:rsidRDefault="004A3887" w:rsidP="00141B9C">
            <w:pPr>
              <w:keepNext/>
              <w:keepLines/>
              <w:spacing w:after="0"/>
              <w:rPr>
                <w:rFonts w:ascii="Arial" w:eastAsia="SimSun" w:hAnsi="Arial" w:cs="Arial"/>
                <w:color w:val="000000"/>
                <w:sz w:val="18"/>
                <w:lang w:eastAsia="ja-JP"/>
              </w:rPr>
            </w:pPr>
            <w:r w:rsidRPr="001E081C">
              <w:rPr>
                <w:rFonts w:ascii="Arial" w:hAnsi="Arial" w:cs="Arial"/>
                <w:color w:val="000000"/>
                <w:sz w:val="18"/>
                <w:lang w:eastAsia="ja-JP"/>
              </w:rP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072A9BCD" w14:textId="77777777" w:rsidR="004A3887" w:rsidRPr="001E081C" w:rsidRDefault="004A3887" w:rsidP="00141B9C">
            <w:pPr>
              <w:rPr>
                <w:color w:val="000000"/>
                <w:lang w:eastAsia="ja-JP"/>
              </w:rPr>
            </w:pPr>
            <w:r w:rsidRPr="001E081C">
              <w:rPr>
                <w:color w:val="000000"/>
                <w:lang w:eastAsia="ja-JP"/>
              </w:rPr>
              <w:t>The directions corresponding to the following points:</w:t>
            </w:r>
          </w:p>
          <w:p w14:paraId="08A7B4CF"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1)</w:t>
            </w:r>
            <w:r w:rsidRPr="001E081C">
              <w:rPr>
                <w:rFonts w:ascii="Arial" w:hAnsi="Arial" w:cs="Arial"/>
                <w:color w:val="000000"/>
                <w:sz w:val="18"/>
                <w:lang w:eastAsia="ja-JP"/>
              </w:rPr>
              <w:tab/>
              <w:t xml:space="preserve">The direction determined by the maximum φ value achievable inside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while θ value being the closest possible to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reference direction.</w:t>
            </w:r>
          </w:p>
          <w:p w14:paraId="24D0188E"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2)</w:t>
            </w:r>
            <w:r w:rsidRPr="001E081C">
              <w:rPr>
                <w:rFonts w:ascii="Arial" w:hAnsi="Arial" w:cs="Arial"/>
                <w:color w:val="000000"/>
                <w:sz w:val="18"/>
                <w:lang w:eastAsia="ja-JP"/>
              </w:rPr>
              <w:tab/>
              <w:t xml:space="preserve">The direction determined by the minimum φ value achievable inside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while θ value being the closest possible to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reference direction.</w:t>
            </w:r>
          </w:p>
          <w:p w14:paraId="5E4AD1A2"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3)</w:t>
            </w:r>
            <w:r w:rsidRPr="001E081C">
              <w:rPr>
                <w:rFonts w:ascii="Arial" w:hAnsi="Arial" w:cs="Arial"/>
                <w:color w:val="000000"/>
                <w:sz w:val="18"/>
                <w:lang w:eastAsia="ja-JP"/>
              </w:rPr>
              <w:tab/>
              <w:t xml:space="preserve">The direction determined by the maximum θ value achievable inside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while φ value being the closest possible to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reference direction.</w:t>
            </w:r>
          </w:p>
          <w:p w14:paraId="775909B7" w14:textId="77777777" w:rsidR="004A3887" w:rsidRPr="001E081C" w:rsidRDefault="004A3887" w:rsidP="00141B9C">
            <w:pPr>
              <w:keepNext/>
              <w:keepLines/>
              <w:spacing w:after="0"/>
              <w:rPr>
                <w:rFonts w:ascii="Arial" w:eastAsia="SimSun" w:hAnsi="Arial" w:cs="Arial"/>
                <w:color w:val="000000"/>
                <w:sz w:val="18"/>
                <w:lang w:eastAsia="ja-JP"/>
              </w:rPr>
            </w:pPr>
            <w:r w:rsidRPr="001E081C">
              <w:rPr>
                <w:rFonts w:ascii="Arial" w:hAnsi="Arial" w:cs="Arial"/>
                <w:color w:val="000000"/>
                <w:sz w:val="18"/>
                <w:lang w:eastAsia="ja-JP"/>
              </w:rPr>
              <w:t>4)</w:t>
            </w:r>
            <w:r w:rsidRPr="001E081C">
              <w:rPr>
                <w:rFonts w:ascii="Arial" w:hAnsi="Arial" w:cs="Arial"/>
                <w:color w:val="000000"/>
                <w:sz w:val="18"/>
                <w:lang w:eastAsia="ja-JP"/>
              </w:rPr>
              <w:tab/>
              <w:t>The direction determined by the minimum θ value achievable inside the OTA coverage range, while φ value being the closest possible to the OTA coverage range reference direction.</w:t>
            </w:r>
          </w:p>
        </w:tc>
        <w:tc>
          <w:tcPr>
            <w:tcW w:w="1229" w:type="dxa"/>
            <w:tcBorders>
              <w:top w:val="single" w:sz="4" w:space="0" w:color="auto"/>
              <w:left w:val="single" w:sz="4" w:space="0" w:color="auto"/>
              <w:bottom w:val="single" w:sz="4" w:space="0" w:color="auto"/>
              <w:right w:val="single" w:sz="4" w:space="0" w:color="auto"/>
            </w:tcBorders>
            <w:hideMark/>
          </w:tcPr>
          <w:p w14:paraId="2DD6B7D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21570DB8"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23B60D2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4F74539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4A1408" w14:textId="77777777" w:rsidR="004A3887" w:rsidRPr="001E081C" w:rsidRDefault="004A3887" w:rsidP="00141B9C">
            <w:pPr>
              <w:keepNext/>
              <w:keepLines/>
              <w:spacing w:after="0"/>
              <w:rPr>
                <w:rFonts w:ascii="Arial" w:eastAsia="SimSun" w:hAnsi="Arial" w:cs="Arial"/>
                <w:color w:val="000000"/>
                <w:sz w:val="18"/>
                <w:lang w:eastAsia="ja-JP"/>
              </w:rPr>
            </w:pPr>
            <w:r w:rsidRPr="001E081C">
              <w:rPr>
                <w:rFonts w:ascii="Arial" w:hAnsi="Arial" w:cs="Arial"/>
                <w:color w:val="000000"/>
                <w:sz w:val="18"/>
                <w:lang w:eastAsia="ja-JP"/>
              </w:rPr>
              <w:t>D.37</w:t>
            </w:r>
          </w:p>
        </w:tc>
        <w:tc>
          <w:tcPr>
            <w:tcW w:w="1843" w:type="dxa"/>
            <w:tcBorders>
              <w:top w:val="single" w:sz="4" w:space="0" w:color="auto"/>
              <w:left w:val="single" w:sz="4" w:space="0" w:color="auto"/>
              <w:bottom w:val="single" w:sz="4" w:space="0" w:color="auto"/>
              <w:right w:val="single" w:sz="4" w:space="0" w:color="auto"/>
            </w:tcBorders>
            <w:hideMark/>
          </w:tcPr>
          <w:p w14:paraId="62EF3DB6" w14:textId="77777777" w:rsidR="004A3887" w:rsidRPr="001E081C" w:rsidRDefault="004A3887" w:rsidP="00141B9C">
            <w:pPr>
              <w:keepNext/>
              <w:keepLines/>
              <w:spacing w:after="0"/>
              <w:rPr>
                <w:rFonts w:ascii="Arial" w:hAnsi="Arial" w:cs="Arial"/>
                <w:i/>
                <w:color w:val="000000"/>
                <w:sz w:val="18"/>
                <w:lang w:eastAsia="ja-JP"/>
              </w:rPr>
            </w:pPr>
            <w:r w:rsidRPr="001E081C">
              <w:rPr>
                <w:rFonts w:ascii="Arial" w:hAnsi="Arial" w:cs="Arial"/>
                <w:color w:val="000000"/>
                <w:sz w:val="18"/>
                <w:lang w:eastAsia="ja-JP"/>
              </w:rPr>
              <w:t xml:space="preserve">The rated carrier OTA BS power, </w:t>
            </w:r>
            <w:proofErr w:type="spellStart"/>
            <w:r w:rsidRPr="001E081C">
              <w:rPr>
                <w:rFonts w:ascii="Arial" w:hAnsi="Arial" w:cs="Arial"/>
                <w:color w:val="000000"/>
                <w:sz w:val="18"/>
                <w:lang w:eastAsia="ja-JP"/>
              </w:rPr>
              <w:t>P</w:t>
            </w:r>
            <w:r w:rsidRPr="001E081C">
              <w:rPr>
                <w:rFonts w:ascii="Arial" w:hAnsi="Arial" w:cs="Arial"/>
                <w:color w:val="000000"/>
                <w:sz w:val="18"/>
                <w:vertAlign w:val="subscript"/>
                <w:lang w:eastAsia="ja-JP"/>
              </w:rPr>
              <w:t>rated,c,TRP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0F1F61E9" w14:textId="77777777" w:rsidR="004A3887" w:rsidRPr="001E081C" w:rsidRDefault="004A3887" w:rsidP="00141B9C">
            <w:pPr>
              <w:keepNext/>
              <w:keepLines/>
              <w:spacing w:after="0"/>
              <w:rPr>
                <w:rFonts w:ascii="Arial" w:hAnsi="Arial" w:cs="Arial"/>
                <w:color w:val="000000"/>
                <w:sz w:val="18"/>
                <w:lang w:eastAsia="ja-JP"/>
              </w:rPr>
            </w:pPr>
            <w:proofErr w:type="spellStart"/>
            <w:r w:rsidRPr="001E081C">
              <w:rPr>
                <w:rFonts w:ascii="Arial" w:hAnsi="Arial" w:cs="Arial"/>
                <w:color w:val="000000"/>
                <w:sz w:val="18"/>
                <w:lang w:eastAsia="ja-JP"/>
              </w:rPr>
              <w:t>P</w:t>
            </w:r>
            <w:r w:rsidRPr="001E081C">
              <w:rPr>
                <w:rFonts w:ascii="Arial" w:hAnsi="Arial" w:cs="Arial"/>
                <w:color w:val="000000"/>
                <w:sz w:val="18"/>
                <w:szCs w:val="18"/>
                <w:vertAlign w:val="subscript"/>
                <w:lang w:eastAsia="ja-JP"/>
              </w:rPr>
              <w:t>rated</w:t>
            </w:r>
            <w:r w:rsidRPr="001E081C">
              <w:rPr>
                <w:rFonts w:ascii="Arial" w:hAnsi="Arial" w:cs="Arial"/>
                <w:color w:val="000000"/>
                <w:sz w:val="18"/>
                <w:vertAlign w:val="subscript"/>
                <w:lang w:eastAsia="ja-JP"/>
              </w:rPr>
              <w:t>,c,TRP</w:t>
            </w:r>
            <w:proofErr w:type="spellEnd"/>
            <w:r w:rsidRPr="001E081C">
              <w:rPr>
                <w:rFonts w:ascii="Arial" w:hAnsi="Arial" w:cs="Arial"/>
                <w:color w:val="000000"/>
                <w:sz w:val="18"/>
                <w:lang w:eastAsia="ja-JP"/>
              </w:rPr>
              <w:t xml:space="preserve"> is declared as TRP OTA power per carrier, declared per supported operating band.</w:t>
            </w:r>
          </w:p>
          <w:p w14:paraId="41FBE59C" w14:textId="77777777" w:rsidR="004A3887" w:rsidRPr="001E081C" w:rsidRDefault="004A3887" w:rsidP="00141B9C">
            <w:pPr>
              <w:keepNext/>
              <w:keepLines/>
              <w:spacing w:after="0"/>
              <w:ind w:left="851" w:hanging="851"/>
              <w:rPr>
                <w:rFonts w:ascii="Arial" w:hAnsi="Arial" w:cs="Arial"/>
                <w:color w:val="000000"/>
                <w:sz w:val="18"/>
                <w:lang w:eastAsia="ja-JP"/>
              </w:rPr>
            </w:pPr>
            <w:r w:rsidRPr="001E081C">
              <w:rPr>
                <w:rFonts w:ascii="Arial" w:hAnsi="Arial" w:cs="Arial"/>
                <w:color w:val="000000"/>
                <w:sz w:val="18"/>
                <w:lang w:eastAsia="ja-JP"/>
              </w:rPr>
              <w:t>(Note 12, 14, 18)</w:t>
            </w:r>
          </w:p>
        </w:tc>
        <w:tc>
          <w:tcPr>
            <w:tcW w:w="1229" w:type="dxa"/>
            <w:tcBorders>
              <w:top w:val="single" w:sz="4" w:space="0" w:color="auto"/>
              <w:left w:val="single" w:sz="4" w:space="0" w:color="auto"/>
              <w:bottom w:val="single" w:sz="4" w:space="0" w:color="auto"/>
              <w:right w:val="single" w:sz="4" w:space="0" w:color="auto"/>
            </w:tcBorders>
            <w:hideMark/>
          </w:tcPr>
          <w:p w14:paraId="77A473D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AFC63E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F9197A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r>
      <w:tr w:rsidR="004A3887" w:rsidRPr="001E081C" w14:paraId="1A44CA00"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B8755E"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D.38</w:t>
            </w:r>
          </w:p>
        </w:tc>
        <w:tc>
          <w:tcPr>
            <w:tcW w:w="1843" w:type="dxa"/>
            <w:tcBorders>
              <w:top w:val="single" w:sz="4" w:space="0" w:color="auto"/>
              <w:left w:val="single" w:sz="4" w:space="0" w:color="auto"/>
              <w:bottom w:val="single" w:sz="4" w:space="0" w:color="auto"/>
              <w:right w:val="single" w:sz="4" w:space="0" w:color="auto"/>
            </w:tcBorders>
            <w:hideMark/>
          </w:tcPr>
          <w:p w14:paraId="0B7B6DFE"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Rated transmitter TRP</w:t>
            </w:r>
            <w:r w:rsidRPr="001E081C">
              <w:rPr>
                <w:rFonts w:ascii="Arial" w:hAnsi="Arial" w:cs="Arial"/>
                <w:color w:val="000000"/>
                <w:sz w:val="18"/>
                <w:lang w:eastAsia="zh-CN"/>
              </w:rPr>
              <w:t xml:space="preserve">, </w:t>
            </w:r>
            <w:proofErr w:type="spellStart"/>
            <w:r w:rsidRPr="001E081C">
              <w:rPr>
                <w:rFonts w:ascii="Arial" w:hAnsi="Arial" w:cs="Arial"/>
                <w:color w:val="000000"/>
                <w:sz w:val="18"/>
                <w:lang w:eastAsia="ja-JP"/>
              </w:rPr>
              <w:t>P</w:t>
            </w:r>
            <w:r w:rsidRPr="001E081C">
              <w:rPr>
                <w:rFonts w:ascii="Arial" w:hAnsi="Arial" w:cs="Arial"/>
                <w:color w:val="000000"/>
                <w:sz w:val="18"/>
                <w:vertAlign w:val="subscript"/>
                <w:lang w:eastAsia="ja-JP"/>
              </w:rPr>
              <w:t>rated,t,TRP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93770C2"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Rated total radiated output power</w:t>
            </w:r>
            <w:r w:rsidRPr="001E081C">
              <w:rPr>
                <w:rFonts w:ascii="Arial" w:hAnsi="Arial" w:cs="Arial"/>
                <w:i/>
                <w:color w:val="000000"/>
                <w:sz w:val="18"/>
                <w:lang w:eastAsia="ja-JP"/>
              </w:rPr>
              <w:t>.</w:t>
            </w:r>
          </w:p>
          <w:p w14:paraId="7EED80E3"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Declared per supported </w:t>
            </w:r>
            <w:r w:rsidRPr="001E081C">
              <w:rPr>
                <w:rFonts w:ascii="Arial" w:hAnsi="Arial" w:cs="Arial"/>
                <w:i/>
                <w:color w:val="000000"/>
                <w:sz w:val="18"/>
                <w:lang w:eastAsia="ja-JP"/>
              </w:rPr>
              <w:t>operating band</w:t>
            </w:r>
            <w:r w:rsidRPr="001E081C">
              <w:rPr>
                <w:rFonts w:ascii="Arial" w:hAnsi="Arial" w:cs="Arial"/>
                <w:color w:val="000000"/>
                <w:sz w:val="18"/>
                <w:lang w:eastAsia="ja-JP"/>
              </w:rPr>
              <w:t>.</w:t>
            </w:r>
          </w:p>
          <w:p w14:paraId="7876906E"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(Note 12,14, 18)</w:t>
            </w:r>
          </w:p>
        </w:tc>
        <w:tc>
          <w:tcPr>
            <w:tcW w:w="1229" w:type="dxa"/>
            <w:tcBorders>
              <w:top w:val="single" w:sz="4" w:space="0" w:color="auto"/>
              <w:left w:val="single" w:sz="4" w:space="0" w:color="auto"/>
              <w:bottom w:val="single" w:sz="4" w:space="0" w:color="auto"/>
              <w:right w:val="single" w:sz="4" w:space="0" w:color="auto"/>
            </w:tcBorders>
            <w:hideMark/>
          </w:tcPr>
          <w:p w14:paraId="778FB17C"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5E98E70B" w14:textId="77777777" w:rsidR="004A3887" w:rsidRPr="004A3887" w:rsidRDefault="004A3887" w:rsidP="00141B9C">
            <w:pPr>
              <w:keepNext/>
              <w:keepLines/>
              <w:spacing w:after="0"/>
              <w:rPr>
                <w:rFonts w:ascii="Arial" w:hAnsi="Arial" w:cs="Arial"/>
                <w:strike/>
                <w:color w:val="000000"/>
                <w:sz w:val="18"/>
                <w:szCs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2AE47AB9" w14:textId="77777777" w:rsidR="004A3887" w:rsidRPr="004A3887" w:rsidRDefault="004A3887" w:rsidP="00141B9C">
            <w:pPr>
              <w:keepNext/>
              <w:keepLines/>
              <w:spacing w:after="0"/>
              <w:rPr>
                <w:rFonts w:ascii="Arial" w:hAnsi="Arial" w:cs="Arial"/>
                <w:strike/>
                <w:color w:val="000000"/>
                <w:sz w:val="18"/>
                <w:szCs w:val="18"/>
                <w:lang w:eastAsia="zh-CN"/>
              </w:rPr>
            </w:pPr>
            <w:r w:rsidRPr="004A3887">
              <w:rPr>
                <w:rFonts w:ascii="Arial" w:hAnsi="Arial" w:cs="Arial"/>
                <w:strike/>
                <w:color w:val="000000"/>
                <w:sz w:val="18"/>
                <w:lang w:eastAsia="ja-JP"/>
              </w:rPr>
              <w:t>x</w:t>
            </w:r>
          </w:p>
        </w:tc>
      </w:tr>
      <w:tr w:rsidR="004A3887" w:rsidRPr="001E081C" w14:paraId="6077225A"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061DB7" w14:textId="77777777" w:rsidR="004A3887" w:rsidRPr="001E081C" w:rsidRDefault="004A3887" w:rsidP="00141B9C">
            <w:pPr>
              <w:keepNext/>
              <w:keepLines/>
              <w:spacing w:after="0"/>
              <w:rPr>
                <w:rFonts w:ascii="Arial" w:eastAsia="SimSun" w:hAnsi="Arial"/>
                <w:strike/>
                <w:color w:val="000000"/>
                <w:sz w:val="18"/>
                <w:lang w:eastAsia="ja-JP"/>
              </w:rPr>
            </w:pPr>
            <w:r w:rsidRPr="001E081C">
              <w:rPr>
                <w:rFonts w:ascii="Arial" w:hAnsi="Arial" w:cs="Arial"/>
                <w:strike/>
                <w:color w:val="000000"/>
                <w:sz w:val="18"/>
                <w:lang w:eastAsia="ja-JP"/>
              </w:rPr>
              <w:t>D.39</w:t>
            </w:r>
          </w:p>
        </w:tc>
        <w:tc>
          <w:tcPr>
            <w:tcW w:w="1843" w:type="dxa"/>
            <w:tcBorders>
              <w:top w:val="single" w:sz="4" w:space="0" w:color="auto"/>
              <w:left w:val="single" w:sz="4" w:space="0" w:color="auto"/>
              <w:bottom w:val="single" w:sz="4" w:space="0" w:color="auto"/>
              <w:right w:val="single" w:sz="4" w:space="0" w:color="auto"/>
            </w:tcBorders>
            <w:hideMark/>
          </w:tcPr>
          <w:p w14:paraId="71AEECC3"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5EBDFBA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The manufacturer shall declare the side of </w:t>
            </w:r>
            <w:r w:rsidRPr="001E081C">
              <w:rPr>
                <w:rFonts w:ascii="Arial" w:eastAsia="SimSun" w:hAnsi="Arial" w:cs="Arial"/>
                <w:strike/>
                <w:color w:val="000000"/>
                <w:sz w:val="18"/>
                <w:lang w:eastAsia="zh-CN"/>
              </w:rPr>
              <w:t>EUT</w:t>
            </w:r>
            <w:r w:rsidRPr="001E081C">
              <w:rPr>
                <w:rFonts w:ascii="Arial" w:hAnsi="Arial" w:cs="Arial"/>
                <w:strike/>
                <w:color w:val="000000"/>
                <w:sz w:val="18"/>
                <w:lang w:eastAsia="ja-JP"/>
              </w:rPr>
              <w:t xml:space="preserve"> where radiating elements are placed closest to the edge of </w:t>
            </w:r>
            <w:r w:rsidRPr="001E081C">
              <w:rPr>
                <w:rFonts w:ascii="Arial" w:eastAsia="SimSun" w:hAnsi="Arial" w:cs="Arial"/>
                <w:strike/>
                <w:color w:val="000000"/>
                <w:sz w:val="18"/>
                <w:lang w:eastAsia="zh-CN"/>
              </w:rPr>
              <w:t>EUT</w:t>
            </w:r>
            <w:r w:rsidRPr="001E081C">
              <w:rPr>
                <w:rFonts w:ascii="Arial" w:hAnsi="Arial" w:cs="Arial"/>
                <w:strike/>
                <w:color w:val="000000"/>
                <w:sz w:val="18"/>
                <w:lang w:eastAsia="ja-JP"/>
              </w:rPr>
              <w:t xml:space="preserve"> when applicable. The CLTA shall be placed at the </w:t>
            </w:r>
            <w:r w:rsidRPr="001E081C">
              <w:rPr>
                <w:rFonts w:ascii="Arial" w:eastAsia="SimSun" w:hAnsi="Arial" w:cs="Arial"/>
                <w:strike/>
                <w:color w:val="000000"/>
                <w:sz w:val="18"/>
                <w:lang w:eastAsia="zh-CN"/>
              </w:rPr>
              <w:t>EUT</w:t>
            </w:r>
            <w:r w:rsidRPr="001E081C">
              <w:rPr>
                <w:rFonts w:ascii="Arial" w:hAnsi="Arial" w:cs="Arial"/>
                <w:strike/>
                <w:color w:val="000000"/>
                <w:sz w:val="18"/>
                <w:lang w:eastAsia="ja-JP"/>
              </w:rPr>
              <w:t xml:space="preserve"> side where radiating elements are placed closest.</w:t>
            </w:r>
          </w:p>
        </w:tc>
        <w:tc>
          <w:tcPr>
            <w:tcW w:w="1229" w:type="dxa"/>
            <w:tcBorders>
              <w:top w:val="single" w:sz="4" w:space="0" w:color="auto"/>
              <w:left w:val="single" w:sz="4" w:space="0" w:color="auto"/>
              <w:bottom w:val="single" w:sz="4" w:space="0" w:color="auto"/>
              <w:right w:val="single" w:sz="4" w:space="0" w:color="auto"/>
            </w:tcBorders>
            <w:hideMark/>
          </w:tcPr>
          <w:p w14:paraId="396B6D5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94F57C2"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3E6988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r>
      <w:tr w:rsidR="004A3887" w:rsidRPr="001E081C" w14:paraId="451DFC12"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6DBB53"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D.40</w:t>
            </w:r>
          </w:p>
        </w:tc>
        <w:tc>
          <w:tcPr>
            <w:tcW w:w="1843" w:type="dxa"/>
            <w:tcBorders>
              <w:top w:val="single" w:sz="4" w:space="0" w:color="auto"/>
              <w:left w:val="single" w:sz="4" w:space="0" w:color="auto"/>
              <w:bottom w:val="single" w:sz="4" w:space="0" w:color="auto"/>
              <w:right w:val="single" w:sz="4" w:space="0" w:color="auto"/>
            </w:tcBorders>
            <w:hideMark/>
          </w:tcPr>
          <w:p w14:paraId="6DB836D1"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4F1BDDB2"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Declare the BS spurious emission category as either category A or B with respect to the limits for spurious emissions, as defined in Recommendation ITU-R SM.329 [5].</w:t>
            </w:r>
          </w:p>
        </w:tc>
        <w:tc>
          <w:tcPr>
            <w:tcW w:w="1229" w:type="dxa"/>
            <w:tcBorders>
              <w:top w:val="single" w:sz="4" w:space="0" w:color="auto"/>
              <w:left w:val="single" w:sz="4" w:space="0" w:color="auto"/>
              <w:bottom w:val="single" w:sz="4" w:space="0" w:color="auto"/>
              <w:right w:val="single" w:sz="4" w:space="0" w:color="auto"/>
            </w:tcBorders>
            <w:hideMark/>
          </w:tcPr>
          <w:p w14:paraId="7B14D38C"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6904928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F770C41"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627954F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5C0C17"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D.41</w:t>
            </w:r>
          </w:p>
        </w:tc>
        <w:tc>
          <w:tcPr>
            <w:tcW w:w="1843" w:type="dxa"/>
            <w:tcBorders>
              <w:top w:val="single" w:sz="4" w:space="0" w:color="auto"/>
              <w:left w:val="single" w:sz="4" w:space="0" w:color="auto"/>
              <w:bottom w:val="single" w:sz="4" w:space="0" w:color="auto"/>
              <w:right w:val="single" w:sz="4" w:space="0" w:color="auto"/>
            </w:tcBorders>
            <w:hideMark/>
          </w:tcPr>
          <w:p w14:paraId="2848A81F"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066677F8"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The manufacturer shall declare whether the BS under test is intended to operate in geographic areas where the additional operating band unwanted emission limits defined in clause 6.7.4 apply.</w:t>
            </w:r>
          </w:p>
          <w:p w14:paraId="24151C3E"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(Note 16, Note 19)</w:t>
            </w:r>
          </w:p>
        </w:tc>
        <w:tc>
          <w:tcPr>
            <w:tcW w:w="1229" w:type="dxa"/>
            <w:tcBorders>
              <w:top w:val="single" w:sz="4" w:space="0" w:color="auto"/>
              <w:left w:val="single" w:sz="4" w:space="0" w:color="auto"/>
              <w:bottom w:val="single" w:sz="4" w:space="0" w:color="auto"/>
              <w:right w:val="single" w:sz="4" w:space="0" w:color="auto"/>
            </w:tcBorders>
            <w:hideMark/>
          </w:tcPr>
          <w:p w14:paraId="58E9445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7F0E627"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FBA206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65D33045"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BDBA95"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D.42</w:t>
            </w:r>
          </w:p>
        </w:tc>
        <w:tc>
          <w:tcPr>
            <w:tcW w:w="1843" w:type="dxa"/>
            <w:tcBorders>
              <w:top w:val="single" w:sz="4" w:space="0" w:color="auto"/>
              <w:left w:val="single" w:sz="4" w:space="0" w:color="auto"/>
              <w:bottom w:val="single" w:sz="4" w:space="0" w:color="auto"/>
              <w:right w:val="single" w:sz="4" w:space="0" w:color="auto"/>
            </w:tcBorders>
            <w:hideMark/>
          </w:tcPr>
          <w:p w14:paraId="00ABD613"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5B40589D" w14:textId="77777777" w:rsidR="004A3887" w:rsidRPr="001E081C" w:rsidRDefault="004A3887" w:rsidP="00141B9C">
            <w:pPr>
              <w:keepNext/>
              <w:keepLines/>
              <w:spacing w:after="0"/>
              <w:rPr>
                <w:rFonts w:ascii="Arial" w:hAnsi="Arial" w:cs="Arial"/>
                <w:i/>
                <w:color w:val="000000"/>
                <w:sz w:val="18"/>
                <w:lang w:eastAsia="ja-JP"/>
              </w:rPr>
            </w:pPr>
            <w:r w:rsidRPr="001E081C">
              <w:rPr>
                <w:rFonts w:ascii="Arial" w:hAnsi="Arial" w:cs="Arial"/>
                <w:color w:val="000000"/>
                <w:sz w:val="18"/>
                <w:lang w:eastAsia="ja-JP"/>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1229" w:type="dxa"/>
            <w:tcBorders>
              <w:top w:val="single" w:sz="4" w:space="0" w:color="auto"/>
              <w:left w:val="single" w:sz="4" w:space="0" w:color="auto"/>
              <w:bottom w:val="single" w:sz="4" w:space="0" w:color="auto"/>
              <w:right w:val="single" w:sz="4" w:space="0" w:color="auto"/>
            </w:tcBorders>
            <w:hideMark/>
          </w:tcPr>
          <w:p w14:paraId="4E94645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2DDA32BA"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6D8CA3C"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28E5C564"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EFA40D"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D.43</w:t>
            </w:r>
          </w:p>
        </w:tc>
        <w:tc>
          <w:tcPr>
            <w:tcW w:w="1843" w:type="dxa"/>
            <w:tcBorders>
              <w:top w:val="single" w:sz="4" w:space="0" w:color="auto"/>
              <w:left w:val="single" w:sz="4" w:space="0" w:color="auto"/>
              <w:bottom w:val="single" w:sz="4" w:space="0" w:color="auto"/>
              <w:right w:val="single" w:sz="4" w:space="0" w:color="auto"/>
            </w:tcBorders>
            <w:hideMark/>
          </w:tcPr>
          <w:p w14:paraId="11757086"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616A8A70"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The manufacturer shall declare whether the BS under test is intended to operate co-located with Base Stations of one or more of the systems GSM850, GSM900, DCS1800, PCS1900, UTRA FDD, UTRA TDD and/or E-UTRA operating in another operating band.</w:t>
            </w:r>
          </w:p>
        </w:tc>
        <w:tc>
          <w:tcPr>
            <w:tcW w:w="1229" w:type="dxa"/>
            <w:tcBorders>
              <w:top w:val="single" w:sz="4" w:space="0" w:color="auto"/>
              <w:left w:val="single" w:sz="4" w:space="0" w:color="auto"/>
              <w:bottom w:val="single" w:sz="4" w:space="0" w:color="auto"/>
              <w:right w:val="single" w:sz="4" w:space="0" w:color="auto"/>
            </w:tcBorders>
            <w:hideMark/>
          </w:tcPr>
          <w:p w14:paraId="4F4DC8A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76175999"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8D545DA"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r>
      <w:tr w:rsidR="004A3887" w:rsidRPr="001E081C" w14:paraId="4D59EAB3"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D25749"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D.44</w:t>
            </w:r>
          </w:p>
        </w:tc>
        <w:tc>
          <w:tcPr>
            <w:tcW w:w="1843" w:type="dxa"/>
            <w:tcBorders>
              <w:top w:val="single" w:sz="4" w:space="0" w:color="auto"/>
              <w:left w:val="single" w:sz="4" w:space="0" w:color="auto"/>
              <w:bottom w:val="single" w:sz="4" w:space="0" w:color="auto"/>
              <w:right w:val="single" w:sz="4" w:space="0" w:color="auto"/>
            </w:tcBorders>
            <w:hideMark/>
          </w:tcPr>
          <w:p w14:paraId="4D6B49B6"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27F79BD1"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List of single-band RIB and/or multi-band RIB for the supported operating bands (D.4). </w:t>
            </w:r>
          </w:p>
        </w:tc>
        <w:tc>
          <w:tcPr>
            <w:tcW w:w="1229" w:type="dxa"/>
            <w:tcBorders>
              <w:top w:val="single" w:sz="4" w:space="0" w:color="auto"/>
              <w:left w:val="single" w:sz="4" w:space="0" w:color="auto"/>
              <w:bottom w:val="single" w:sz="4" w:space="0" w:color="auto"/>
              <w:right w:val="single" w:sz="4" w:space="0" w:color="auto"/>
            </w:tcBorders>
            <w:hideMark/>
          </w:tcPr>
          <w:p w14:paraId="61216C7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5A4A7B9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673A3A5"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n/a</w:t>
            </w:r>
          </w:p>
        </w:tc>
      </w:tr>
      <w:tr w:rsidR="004A3887" w:rsidRPr="001E081C" w14:paraId="58A9294D"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8DB550"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D.45</w:t>
            </w:r>
          </w:p>
        </w:tc>
        <w:tc>
          <w:tcPr>
            <w:tcW w:w="1843" w:type="dxa"/>
            <w:tcBorders>
              <w:top w:val="single" w:sz="4" w:space="0" w:color="auto"/>
              <w:left w:val="single" w:sz="4" w:space="0" w:color="auto"/>
              <w:bottom w:val="single" w:sz="4" w:space="0" w:color="auto"/>
              <w:right w:val="single" w:sz="4" w:space="0" w:color="auto"/>
            </w:tcBorders>
            <w:hideMark/>
          </w:tcPr>
          <w:p w14:paraId="10718134" w14:textId="77777777" w:rsidR="004A3887" w:rsidRPr="001E081C" w:rsidRDefault="004A3887" w:rsidP="00141B9C">
            <w:pPr>
              <w:keepNext/>
              <w:keepLines/>
              <w:spacing w:after="0"/>
              <w:rPr>
                <w:rFonts w:ascii="Arial" w:hAnsi="Arial"/>
                <w:i/>
                <w:strike/>
                <w:color w:val="000000"/>
                <w:sz w:val="18"/>
                <w:lang w:eastAsia="ja-JP"/>
              </w:rPr>
            </w:pPr>
            <w:r w:rsidRPr="001E081C">
              <w:rPr>
                <w:rFonts w:ascii="Arial" w:hAnsi="Arial" w:cs="Arial"/>
                <w:strike/>
                <w:color w:val="000000"/>
                <w:sz w:val="18"/>
                <w:lang w:eastAsia="ja-JP"/>
              </w:rP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D7651C6"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BS capability to operate with a single carrier (only) or multiple carriers. Declared per supported operating band, per RIB. </w:t>
            </w:r>
          </w:p>
          <w:p w14:paraId="6F2C075F"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(Note 17)</w:t>
            </w:r>
          </w:p>
        </w:tc>
        <w:tc>
          <w:tcPr>
            <w:tcW w:w="1229" w:type="dxa"/>
            <w:tcBorders>
              <w:top w:val="single" w:sz="4" w:space="0" w:color="auto"/>
              <w:left w:val="single" w:sz="4" w:space="0" w:color="auto"/>
              <w:bottom w:val="single" w:sz="4" w:space="0" w:color="auto"/>
              <w:right w:val="single" w:sz="4" w:space="0" w:color="auto"/>
            </w:tcBorders>
            <w:hideMark/>
          </w:tcPr>
          <w:p w14:paraId="0723BDD4"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1361A4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39BBCD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0937B7A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A24B18"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D.46</w:t>
            </w:r>
          </w:p>
        </w:tc>
        <w:tc>
          <w:tcPr>
            <w:tcW w:w="1843" w:type="dxa"/>
            <w:tcBorders>
              <w:top w:val="single" w:sz="4" w:space="0" w:color="auto"/>
              <w:left w:val="single" w:sz="4" w:space="0" w:color="auto"/>
              <w:bottom w:val="single" w:sz="4" w:space="0" w:color="auto"/>
              <w:right w:val="single" w:sz="4" w:space="0" w:color="auto"/>
            </w:tcBorders>
            <w:hideMark/>
          </w:tcPr>
          <w:p w14:paraId="2927D141"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zh-CN"/>
              </w:rPr>
              <w:t xml:space="preserve">Maximum number of supported carriers per </w:t>
            </w:r>
            <w:r w:rsidRPr="001E081C">
              <w:rPr>
                <w:rFonts w:ascii="Arial" w:hAnsi="Arial" w:cs="Arial"/>
                <w:i/>
                <w:strike/>
                <w:color w:val="000000"/>
                <w:sz w:val="18"/>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77937610"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Maximum number of supported carriers. Declared per supported operating band, per RIB.</w:t>
            </w:r>
          </w:p>
          <w:p w14:paraId="6F2540A4"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(Note 15)</w:t>
            </w:r>
          </w:p>
        </w:tc>
        <w:tc>
          <w:tcPr>
            <w:tcW w:w="1229" w:type="dxa"/>
            <w:tcBorders>
              <w:top w:val="single" w:sz="4" w:space="0" w:color="auto"/>
              <w:left w:val="single" w:sz="4" w:space="0" w:color="auto"/>
              <w:bottom w:val="single" w:sz="4" w:space="0" w:color="auto"/>
              <w:right w:val="single" w:sz="4" w:space="0" w:color="auto"/>
            </w:tcBorders>
            <w:hideMark/>
          </w:tcPr>
          <w:p w14:paraId="032DC519"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DEF0AC1"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67C4A36"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058E068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8D9128"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D.47</w:t>
            </w:r>
          </w:p>
        </w:tc>
        <w:tc>
          <w:tcPr>
            <w:tcW w:w="1843" w:type="dxa"/>
            <w:tcBorders>
              <w:top w:val="single" w:sz="4" w:space="0" w:color="auto"/>
              <w:left w:val="single" w:sz="4" w:space="0" w:color="auto"/>
              <w:bottom w:val="single" w:sz="4" w:space="0" w:color="auto"/>
              <w:right w:val="single" w:sz="4" w:space="0" w:color="auto"/>
            </w:tcBorders>
            <w:hideMark/>
          </w:tcPr>
          <w:p w14:paraId="07067F4E" w14:textId="77777777" w:rsidR="004A3887" w:rsidRPr="001E081C" w:rsidRDefault="004A3887" w:rsidP="00141B9C">
            <w:pPr>
              <w:keepNext/>
              <w:keepLines/>
              <w:spacing w:after="0"/>
              <w:rPr>
                <w:rFonts w:ascii="Arial" w:hAnsi="Arial"/>
                <w:strike/>
                <w:color w:val="000000"/>
                <w:sz w:val="18"/>
                <w:lang w:eastAsia="zh-CN"/>
              </w:rPr>
            </w:pPr>
            <w:r w:rsidRPr="001E081C">
              <w:rPr>
                <w:rFonts w:ascii="Arial" w:hAnsi="Arial" w:cs="Arial"/>
                <w:strike/>
                <w:color w:val="000000"/>
                <w:sz w:val="18"/>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1F4E89A9"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Maximum number of supported carriers for all supported operating bands. Declared per RIB.</w:t>
            </w:r>
          </w:p>
        </w:tc>
        <w:tc>
          <w:tcPr>
            <w:tcW w:w="1229" w:type="dxa"/>
            <w:tcBorders>
              <w:top w:val="single" w:sz="4" w:space="0" w:color="auto"/>
              <w:left w:val="single" w:sz="4" w:space="0" w:color="auto"/>
              <w:bottom w:val="single" w:sz="4" w:space="0" w:color="auto"/>
              <w:right w:val="single" w:sz="4" w:space="0" w:color="auto"/>
            </w:tcBorders>
            <w:hideMark/>
          </w:tcPr>
          <w:p w14:paraId="2303E652"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67A7AE08"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6CC455F"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5A5E6DCA"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9D7203"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172BB86E" w14:textId="77777777" w:rsidR="004A3887" w:rsidRPr="001E081C" w:rsidRDefault="004A3887" w:rsidP="00141B9C">
            <w:pPr>
              <w:keepNext/>
              <w:keepLines/>
              <w:spacing w:after="0"/>
              <w:rPr>
                <w:rFonts w:ascii="Arial" w:hAnsi="Arial"/>
                <w:strike/>
                <w:color w:val="000000"/>
                <w:sz w:val="18"/>
                <w:lang w:eastAsia="zh-CN"/>
              </w:rPr>
            </w:pPr>
            <w:r w:rsidRPr="001E081C">
              <w:rPr>
                <w:rFonts w:ascii="Arial" w:hAnsi="Arial" w:cs="Arial"/>
                <w:strike/>
                <w:color w:val="000000"/>
                <w:sz w:val="18"/>
                <w:lang w:eastAsia="ja-JP"/>
              </w:rP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034F178D"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Declare any other limitation under simultaneous operation in the declared band combinations (D.16), which have any impact on the test configuration generation.</w:t>
            </w:r>
          </w:p>
        </w:tc>
        <w:tc>
          <w:tcPr>
            <w:tcW w:w="1229" w:type="dxa"/>
            <w:tcBorders>
              <w:top w:val="single" w:sz="4" w:space="0" w:color="auto"/>
              <w:left w:val="single" w:sz="4" w:space="0" w:color="auto"/>
              <w:bottom w:val="single" w:sz="4" w:space="0" w:color="auto"/>
              <w:right w:val="single" w:sz="4" w:space="0" w:color="auto"/>
            </w:tcBorders>
            <w:hideMark/>
          </w:tcPr>
          <w:p w14:paraId="0C47298F"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2112024F"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EF5360"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r>
      <w:tr w:rsidR="004A3887" w:rsidRPr="001E081C" w14:paraId="07C6A5DF"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A6D3B8"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D.49</w:t>
            </w:r>
          </w:p>
        </w:tc>
        <w:tc>
          <w:tcPr>
            <w:tcW w:w="1843" w:type="dxa"/>
            <w:tcBorders>
              <w:top w:val="single" w:sz="4" w:space="0" w:color="auto"/>
              <w:left w:val="single" w:sz="4" w:space="0" w:color="auto"/>
              <w:bottom w:val="single" w:sz="4" w:space="0" w:color="auto"/>
              <w:right w:val="single" w:sz="4" w:space="0" w:color="auto"/>
            </w:tcBorders>
            <w:hideMark/>
          </w:tcPr>
          <w:p w14:paraId="621524EA" w14:textId="77777777" w:rsidR="004A3887" w:rsidRPr="001E081C" w:rsidRDefault="004A3887" w:rsidP="00141B9C">
            <w:pPr>
              <w:keepNext/>
              <w:keepLines/>
              <w:spacing w:after="0"/>
              <w:rPr>
                <w:rFonts w:ascii="Arial" w:hAnsi="Arial"/>
                <w:strike/>
                <w:color w:val="000000"/>
                <w:sz w:val="18"/>
                <w:lang w:eastAsia="ja-JP"/>
              </w:rPr>
            </w:pPr>
            <w:proofErr w:type="spellStart"/>
            <w:r w:rsidRPr="001E081C">
              <w:rPr>
                <w:rFonts w:ascii="Arial" w:eastAsia="MS Mincho" w:hAnsi="Arial" w:cs="Arial"/>
                <w:strike/>
                <w:color w:val="000000"/>
                <w:sz w:val="18"/>
                <w:lang w:eastAsia="ja-JP"/>
              </w:rPr>
              <w:t>N</w:t>
            </w:r>
            <w:r w:rsidRPr="001E081C">
              <w:rPr>
                <w:rFonts w:ascii="Arial" w:eastAsia="MS Mincho" w:hAnsi="Arial" w:cs="Arial"/>
                <w:strike/>
                <w:color w:val="000000"/>
                <w:sz w:val="18"/>
                <w:vertAlign w:val="subscript"/>
                <w:lang w:eastAsia="ja-JP"/>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60361493" w14:textId="77777777" w:rsidR="004A3887" w:rsidRPr="001E081C" w:rsidRDefault="004A3887" w:rsidP="00141B9C">
            <w:pPr>
              <w:keepNext/>
              <w:keepLines/>
              <w:spacing w:after="0"/>
              <w:rPr>
                <w:rFonts w:ascii="Arial" w:hAnsi="Arial" w:cs="Arial"/>
                <w:i/>
                <w:strike/>
                <w:color w:val="000000"/>
                <w:sz w:val="18"/>
                <w:lang w:eastAsia="ja-JP"/>
              </w:rPr>
            </w:pPr>
            <w:r w:rsidRPr="001E081C">
              <w:rPr>
                <w:rFonts w:ascii="Arial" w:hAnsi="Arial" w:cs="Arial"/>
                <w:strike/>
                <w:color w:val="000000"/>
                <w:sz w:val="18"/>
                <w:lang w:eastAsia="ja-JP"/>
              </w:rPr>
              <w:t xml:space="preserve">Number corresponding to the minimum number of cells that can be transmitted by a BS in a particular </w:t>
            </w:r>
            <w:r w:rsidRPr="001E081C">
              <w:rPr>
                <w:rFonts w:ascii="Arial" w:hAnsi="Arial" w:cs="Arial"/>
                <w:i/>
                <w:strike/>
                <w:color w:val="000000"/>
                <w:sz w:val="18"/>
                <w:lang w:eastAsia="ja-JP"/>
              </w:rPr>
              <w:t>operating band</w:t>
            </w:r>
            <w:r w:rsidRPr="001E081C">
              <w:rPr>
                <w:rFonts w:ascii="Arial" w:hAnsi="Arial" w:cs="Arial"/>
                <w:strike/>
                <w:color w:val="000000"/>
                <w:sz w:val="18"/>
                <w:lang w:eastAsia="ja-JP"/>
              </w:rPr>
              <w:t xml:space="preserve">. Declared per </w:t>
            </w:r>
            <w:r w:rsidRPr="001E081C">
              <w:rPr>
                <w:rFonts w:ascii="Arial" w:hAnsi="Arial" w:cs="Arial"/>
                <w:i/>
                <w:strike/>
                <w:color w:val="000000"/>
                <w:sz w:val="18"/>
                <w:lang w:eastAsia="ja-JP"/>
              </w:rPr>
              <w:t>operating band</w:t>
            </w:r>
            <w:r w:rsidRPr="001E081C">
              <w:rPr>
                <w:rFonts w:ascii="Arial" w:hAnsi="Arial" w:cs="Arial"/>
                <w:strike/>
                <w:color w:val="000000"/>
                <w:sz w:val="18"/>
                <w:lang w:eastAsia="ja-JP"/>
              </w:rPr>
              <w:t xml:space="preserve"> (D.4).</w:t>
            </w:r>
          </w:p>
        </w:tc>
        <w:tc>
          <w:tcPr>
            <w:tcW w:w="1229" w:type="dxa"/>
            <w:tcBorders>
              <w:top w:val="single" w:sz="4" w:space="0" w:color="auto"/>
              <w:left w:val="single" w:sz="4" w:space="0" w:color="auto"/>
              <w:bottom w:val="single" w:sz="4" w:space="0" w:color="auto"/>
              <w:right w:val="single" w:sz="4" w:space="0" w:color="auto"/>
            </w:tcBorders>
            <w:hideMark/>
          </w:tcPr>
          <w:p w14:paraId="15C0370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A0ACE8C"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5BA298A4"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r>
      <w:tr w:rsidR="004A3887" w:rsidRPr="001E081C" w14:paraId="6BC988F6"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D60AC4"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D.50</w:t>
            </w:r>
          </w:p>
        </w:tc>
        <w:tc>
          <w:tcPr>
            <w:tcW w:w="1843" w:type="dxa"/>
            <w:tcBorders>
              <w:top w:val="single" w:sz="4" w:space="0" w:color="auto"/>
              <w:left w:val="single" w:sz="4" w:space="0" w:color="auto"/>
              <w:bottom w:val="single" w:sz="4" w:space="0" w:color="auto"/>
              <w:right w:val="single" w:sz="4" w:space="0" w:color="auto"/>
            </w:tcBorders>
            <w:hideMark/>
          </w:tcPr>
          <w:p w14:paraId="3067E83B" w14:textId="77777777" w:rsidR="004A3887" w:rsidRPr="001E081C" w:rsidRDefault="004A3887" w:rsidP="00141B9C">
            <w:pPr>
              <w:keepNext/>
              <w:keepLines/>
              <w:spacing w:after="0"/>
              <w:rPr>
                <w:rFonts w:ascii="Arial" w:eastAsia="MS Mincho" w:hAnsi="Arial"/>
                <w:iCs/>
                <w:strike/>
                <w:color w:val="000000"/>
                <w:sz w:val="18"/>
                <w:lang w:eastAsia="ja-JP"/>
              </w:rPr>
            </w:pPr>
            <w:r w:rsidRPr="001E081C">
              <w:rPr>
                <w:rFonts w:ascii="Arial" w:hAnsi="Arial" w:cs="Arial"/>
                <w:strike/>
                <w:color w:val="000000"/>
                <w:sz w:val="18"/>
                <w:lang w:eastAsia="ja-JP"/>
              </w:rP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1D44EFFC"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Maximum supported power difference between carriers in each supported </w:t>
            </w:r>
            <w:r w:rsidRPr="001E081C">
              <w:rPr>
                <w:rFonts w:ascii="Arial" w:hAnsi="Arial" w:cs="Arial"/>
                <w:i/>
                <w:strike/>
                <w:color w:val="000000"/>
                <w:sz w:val="18"/>
                <w:lang w:eastAsia="ja-JP"/>
              </w:rPr>
              <w:t>operating band</w:t>
            </w:r>
            <w:r w:rsidRPr="001E081C">
              <w:rPr>
                <w:rFonts w:ascii="Arial" w:hAnsi="Arial" w:cs="Arial"/>
                <w:strike/>
                <w:color w:val="000000"/>
                <w:sz w:val="18"/>
                <w:lang w:eastAsia="ja-JP"/>
              </w:rPr>
              <w:t xml:space="preserve">. Declared per </w:t>
            </w:r>
            <w:r w:rsidRPr="001E081C">
              <w:rPr>
                <w:rFonts w:ascii="Arial" w:hAnsi="Arial" w:cs="Arial"/>
                <w:i/>
                <w:strike/>
                <w:color w:val="000000"/>
                <w:sz w:val="18"/>
                <w:lang w:eastAsia="ja-JP"/>
              </w:rPr>
              <w:t>operating band</w:t>
            </w:r>
            <w:r w:rsidRPr="001E081C">
              <w:rPr>
                <w:rFonts w:ascii="Arial" w:hAnsi="Arial" w:cs="Arial"/>
                <w:strike/>
                <w:color w:val="000000"/>
                <w:sz w:val="18"/>
                <w:lang w:eastAsia="ja-JP"/>
              </w:rPr>
              <w:t xml:space="preserve"> (D.4).</w:t>
            </w:r>
          </w:p>
        </w:tc>
        <w:tc>
          <w:tcPr>
            <w:tcW w:w="1229" w:type="dxa"/>
            <w:tcBorders>
              <w:top w:val="single" w:sz="4" w:space="0" w:color="auto"/>
              <w:left w:val="single" w:sz="4" w:space="0" w:color="auto"/>
              <w:bottom w:val="single" w:sz="4" w:space="0" w:color="auto"/>
              <w:right w:val="single" w:sz="4" w:space="0" w:color="auto"/>
            </w:tcBorders>
            <w:hideMark/>
          </w:tcPr>
          <w:p w14:paraId="78B7542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2C23A865"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EFFF0E6"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257B71D5"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98244E"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D.51</w:t>
            </w:r>
          </w:p>
        </w:tc>
        <w:tc>
          <w:tcPr>
            <w:tcW w:w="1843" w:type="dxa"/>
            <w:tcBorders>
              <w:top w:val="single" w:sz="4" w:space="0" w:color="auto"/>
              <w:left w:val="single" w:sz="4" w:space="0" w:color="auto"/>
              <w:bottom w:val="single" w:sz="4" w:space="0" w:color="auto"/>
              <w:right w:val="single" w:sz="4" w:space="0" w:color="auto"/>
            </w:tcBorders>
            <w:hideMark/>
          </w:tcPr>
          <w:p w14:paraId="40B57D35"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 xml:space="preserve">Maximum supported power difference between carriers is different </w:t>
            </w:r>
            <w:r w:rsidRPr="001E081C">
              <w:rPr>
                <w:rFonts w:ascii="Arial" w:hAnsi="Arial" w:cs="Arial"/>
                <w:i/>
                <w:strike/>
                <w:color w:val="000000"/>
                <w:sz w:val="18"/>
                <w:lang w:eastAsia="ja-JP"/>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0D912EED"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Maximum supported power difference between any two carriers in any two different supported </w:t>
            </w:r>
            <w:r w:rsidRPr="001E081C">
              <w:rPr>
                <w:rFonts w:ascii="Arial" w:hAnsi="Arial" w:cs="Arial"/>
                <w:i/>
                <w:strike/>
                <w:color w:val="000000"/>
                <w:sz w:val="18"/>
                <w:lang w:eastAsia="ja-JP"/>
              </w:rPr>
              <w:t>operating bands</w:t>
            </w:r>
            <w:r w:rsidRPr="001E081C">
              <w:rPr>
                <w:rFonts w:ascii="Arial" w:hAnsi="Arial" w:cs="Arial"/>
                <w:strike/>
                <w:color w:val="000000"/>
                <w:sz w:val="18"/>
                <w:lang w:eastAsia="ja-JP"/>
              </w:rPr>
              <w:t>. Declared per operating bands combination (D.52).</w:t>
            </w:r>
          </w:p>
        </w:tc>
        <w:tc>
          <w:tcPr>
            <w:tcW w:w="1229" w:type="dxa"/>
            <w:tcBorders>
              <w:top w:val="single" w:sz="4" w:space="0" w:color="auto"/>
              <w:left w:val="single" w:sz="4" w:space="0" w:color="auto"/>
              <w:bottom w:val="single" w:sz="4" w:space="0" w:color="auto"/>
              <w:right w:val="single" w:sz="4" w:space="0" w:color="auto"/>
            </w:tcBorders>
            <w:hideMark/>
          </w:tcPr>
          <w:p w14:paraId="15C1F751"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4D39A14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EC6214"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r>
      <w:tr w:rsidR="004A3887" w:rsidRPr="001E081C" w14:paraId="5BA111E5"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CAC6AF"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D.52</w:t>
            </w:r>
          </w:p>
        </w:tc>
        <w:tc>
          <w:tcPr>
            <w:tcW w:w="1843" w:type="dxa"/>
            <w:tcBorders>
              <w:top w:val="single" w:sz="4" w:space="0" w:color="auto"/>
              <w:left w:val="single" w:sz="4" w:space="0" w:color="auto"/>
              <w:bottom w:val="single" w:sz="4" w:space="0" w:color="auto"/>
              <w:right w:val="single" w:sz="4" w:space="0" w:color="auto"/>
            </w:tcBorders>
            <w:hideMark/>
          </w:tcPr>
          <w:p w14:paraId="7D34D3EE"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6EB33FAE"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List of </w:t>
            </w:r>
            <w:r w:rsidRPr="001E081C">
              <w:rPr>
                <w:rFonts w:ascii="Arial" w:hAnsi="Arial" w:cs="Arial"/>
                <w:i/>
                <w:strike/>
                <w:color w:val="000000"/>
                <w:sz w:val="18"/>
                <w:lang w:eastAsia="ja-JP"/>
              </w:rPr>
              <w:t>operating bands</w:t>
            </w:r>
            <w:r w:rsidRPr="001E081C">
              <w:rPr>
                <w:rFonts w:ascii="Arial" w:hAnsi="Arial" w:cs="Arial"/>
                <w:strike/>
                <w:color w:val="000000"/>
                <w:sz w:val="18"/>
                <w:lang w:eastAsia="ja-JP"/>
              </w:rPr>
              <w:t xml:space="preserve"> combinations supported by </w:t>
            </w:r>
            <w:r w:rsidRPr="001E081C">
              <w:rPr>
                <w:rFonts w:ascii="Arial" w:hAnsi="Arial" w:cs="Arial"/>
                <w:i/>
                <w:strike/>
                <w:color w:val="000000"/>
                <w:sz w:val="18"/>
                <w:szCs w:val="18"/>
                <w:lang w:eastAsia="ja-JP"/>
              </w:rPr>
              <w:t>single-band RIB(s)</w:t>
            </w:r>
            <w:r w:rsidRPr="001E081C">
              <w:rPr>
                <w:rFonts w:ascii="Arial" w:hAnsi="Arial" w:cs="Arial"/>
                <w:strike/>
                <w:color w:val="000000"/>
                <w:sz w:val="18"/>
                <w:szCs w:val="18"/>
                <w:lang w:eastAsia="ja-JP"/>
              </w:rPr>
              <w:t xml:space="preserve"> and/or </w:t>
            </w:r>
            <w:r w:rsidRPr="001E081C">
              <w:rPr>
                <w:rFonts w:ascii="Arial" w:hAnsi="Arial" w:cs="Arial"/>
                <w:i/>
                <w:strike/>
                <w:color w:val="000000"/>
                <w:sz w:val="18"/>
                <w:szCs w:val="18"/>
                <w:lang w:eastAsia="ja-JP"/>
              </w:rPr>
              <w:t>multi-band RIB(s)</w:t>
            </w:r>
            <w:r w:rsidRPr="001E081C">
              <w:rPr>
                <w:rFonts w:ascii="Arial" w:hAnsi="Arial" w:cs="Arial"/>
                <w:strike/>
                <w:color w:val="000000"/>
                <w:sz w:val="18"/>
                <w:szCs w:val="18"/>
                <w:lang w:eastAsia="ja-JP"/>
              </w:rPr>
              <w:t xml:space="preserve"> of the </w:t>
            </w:r>
            <w:r w:rsidRPr="001E081C">
              <w:rPr>
                <w:rFonts w:ascii="Arial" w:hAnsi="Arial" w:cs="Arial"/>
                <w:strike/>
                <w:color w:val="000000"/>
                <w:sz w:val="18"/>
                <w:lang w:eastAsia="ja-JP"/>
              </w:rPr>
              <w:t xml:space="preserve">BS. </w:t>
            </w:r>
          </w:p>
        </w:tc>
        <w:tc>
          <w:tcPr>
            <w:tcW w:w="1229" w:type="dxa"/>
            <w:tcBorders>
              <w:top w:val="single" w:sz="4" w:space="0" w:color="auto"/>
              <w:left w:val="single" w:sz="4" w:space="0" w:color="auto"/>
              <w:bottom w:val="single" w:sz="4" w:space="0" w:color="auto"/>
              <w:right w:val="single" w:sz="4" w:space="0" w:color="auto"/>
            </w:tcBorders>
            <w:hideMark/>
          </w:tcPr>
          <w:p w14:paraId="6D9ED78A"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1BFC78A"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556BD18"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r>
      <w:tr w:rsidR="004A3887" w:rsidRPr="001E081C" w14:paraId="796E273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38564E"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D.53</w:t>
            </w:r>
          </w:p>
        </w:tc>
        <w:tc>
          <w:tcPr>
            <w:tcW w:w="1843" w:type="dxa"/>
            <w:tcBorders>
              <w:top w:val="single" w:sz="4" w:space="0" w:color="auto"/>
              <w:left w:val="single" w:sz="4" w:space="0" w:color="auto"/>
              <w:bottom w:val="single" w:sz="4" w:space="0" w:color="auto"/>
              <w:right w:val="single" w:sz="4" w:space="0" w:color="auto"/>
            </w:tcBorders>
            <w:hideMark/>
          </w:tcPr>
          <w:p w14:paraId="0553DF8E"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 xml:space="preserve">OTA REFSENS </w:t>
            </w:r>
            <w:proofErr w:type="spellStart"/>
            <w:r w:rsidRPr="001E081C">
              <w:rPr>
                <w:rFonts w:ascii="Arial" w:hAnsi="Arial" w:cs="Arial"/>
                <w:strike/>
                <w:color w:val="000000"/>
                <w:sz w:val="18"/>
                <w:lang w:eastAsia="ja-JP"/>
              </w:rP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7DB40FAB"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Range of angles of arrival associated with the OTA REFSENS. </w:t>
            </w:r>
          </w:p>
        </w:tc>
        <w:tc>
          <w:tcPr>
            <w:tcW w:w="1229" w:type="dxa"/>
            <w:tcBorders>
              <w:top w:val="single" w:sz="4" w:space="0" w:color="auto"/>
              <w:left w:val="single" w:sz="4" w:space="0" w:color="auto"/>
              <w:bottom w:val="single" w:sz="4" w:space="0" w:color="auto"/>
              <w:right w:val="single" w:sz="4" w:space="0" w:color="auto"/>
            </w:tcBorders>
            <w:hideMark/>
          </w:tcPr>
          <w:p w14:paraId="7FC9FF1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034C0BD2"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76E318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7A7D6921"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E425EE"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D.54</w:t>
            </w:r>
          </w:p>
        </w:tc>
        <w:tc>
          <w:tcPr>
            <w:tcW w:w="1843" w:type="dxa"/>
            <w:tcBorders>
              <w:top w:val="single" w:sz="4" w:space="0" w:color="auto"/>
              <w:left w:val="single" w:sz="4" w:space="0" w:color="auto"/>
              <w:bottom w:val="single" w:sz="4" w:space="0" w:color="auto"/>
              <w:right w:val="single" w:sz="4" w:space="0" w:color="auto"/>
            </w:tcBorders>
            <w:hideMark/>
          </w:tcPr>
          <w:p w14:paraId="788FDC1F"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1FC8819"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Reference direction inside the OTA REFSENS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xml:space="preserve"> (D.53).</w:t>
            </w:r>
          </w:p>
        </w:tc>
        <w:tc>
          <w:tcPr>
            <w:tcW w:w="1229" w:type="dxa"/>
            <w:tcBorders>
              <w:top w:val="single" w:sz="4" w:space="0" w:color="auto"/>
              <w:left w:val="single" w:sz="4" w:space="0" w:color="auto"/>
              <w:bottom w:val="single" w:sz="4" w:space="0" w:color="auto"/>
              <w:right w:val="single" w:sz="4" w:space="0" w:color="auto"/>
            </w:tcBorders>
            <w:hideMark/>
          </w:tcPr>
          <w:p w14:paraId="0FFE0439"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EF4A9B8"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B1FB55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4C7ACC22"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37079B"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D.55</w:t>
            </w:r>
          </w:p>
        </w:tc>
        <w:tc>
          <w:tcPr>
            <w:tcW w:w="1843" w:type="dxa"/>
            <w:tcBorders>
              <w:top w:val="single" w:sz="4" w:space="0" w:color="auto"/>
              <w:left w:val="single" w:sz="4" w:space="0" w:color="auto"/>
              <w:bottom w:val="single" w:sz="4" w:space="0" w:color="auto"/>
              <w:right w:val="single" w:sz="4" w:space="0" w:color="auto"/>
            </w:tcBorders>
            <w:hideMark/>
          </w:tcPr>
          <w:p w14:paraId="322B9F73"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4E90C5F5"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The following four OTA REFSENS conformance test directions shall be declared:</w:t>
            </w:r>
          </w:p>
          <w:p w14:paraId="23073746"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1)</w:t>
            </w:r>
            <w:r w:rsidRPr="001E081C">
              <w:rPr>
                <w:rFonts w:ascii="Arial" w:hAnsi="Arial" w:cs="Arial"/>
                <w:strike/>
                <w:color w:val="000000"/>
                <w:sz w:val="18"/>
                <w:lang w:eastAsia="ja-JP"/>
              </w:rPr>
              <w:tab/>
              <w:t xml:space="preserve">The direction determined by the maximum φ value achievable inside the OTA REFSENS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θ value being the closest possible to the OTA REFSENS receiver target reference direction.</w:t>
            </w:r>
          </w:p>
          <w:p w14:paraId="66E04827"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2)</w:t>
            </w:r>
            <w:r w:rsidRPr="001E081C">
              <w:rPr>
                <w:rFonts w:ascii="Arial" w:hAnsi="Arial" w:cs="Arial"/>
                <w:strike/>
                <w:color w:val="000000"/>
                <w:sz w:val="18"/>
                <w:lang w:eastAsia="ja-JP"/>
              </w:rPr>
              <w:tab/>
              <w:t xml:space="preserve">The direction determined by the minimum φ value achievable inside the OTA REFSENS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θ value being the closest possible to the OTA REFSENS receiver target reference direction.</w:t>
            </w:r>
          </w:p>
          <w:p w14:paraId="453CE43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3)</w:t>
            </w:r>
            <w:r w:rsidRPr="001E081C">
              <w:rPr>
                <w:rFonts w:ascii="Arial" w:hAnsi="Arial" w:cs="Arial"/>
                <w:strike/>
                <w:color w:val="000000"/>
                <w:sz w:val="18"/>
                <w:lang w:eastAsia="ja-JP"/>
              </w:rPr>
              <w:tab/>
              <w:t xml:space="preserve">The direction determined by the maximum θ value achievable inside the OTA REFSENS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φ value being the closest possible to the OTA REFSENS receiver target reference direction.</w:t>
            </w:r>
          </w:p>
          <w:p w14:paraId="4C0B3ECF"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4)</w:t>
            </w:r>
            <w:r w:rsidRPr="001E081C">
              <w:rPr>
                <w:rFonts w:ascii="Arial" w:hAnsi="Arial" w:cs="Arial"/>
                <w:strike/>
                <w:color w:val="000000"/>
                <w:sz w:val="18"/>
                <w:lang w:eastAsia="ja-JP"/>
              </w:rPr>
              <w:tab/>
              <w:t xml:space="preserve">The direction determined by the minimum θ value achievable inside the OTA REFSENS </w:t>
            </w:r>
            <w:proofErr w:type="spellStart"/>
            <w:r w:rsidRPr="001E081C">
              <w:rPr>
                <w:rFonts w:ascii="Arial" w:hAnsi="Arial" w:cs="Arial"/>
                <w:strike/>
                <w:color w:val="000000"/>
                <w:sz w:val="18"/>
                <w:lang w:eastAsia="ja-JP"/>
              </w:rPr>
              <w:t>RoAoA</w:t>
            </w:r>
            <w:proofErr w:type="spellEnd"/>
            <w:r w:rsidRPr="001E081C">
              <w:rPr>
                <w:rFonts w:ascii="Arial" w:hAnsi="Arial" w:cs="Arial"/>
                <w:strike/>
                <w:color w:val="000000"/>
                <w:sz w:val="18"/>
                <w:lang w:eastAsia="ja-JP"/>
              </w:rPr>
              <w:t>, while φ value being the closest possible to the OTA REFSENS receiver target reference direction.</w:t>
            </w:r>
          </w:p>
        </w:tc>
        <w:tc>
          <w:tcPr>
            <w:tcW w:w="1229" w:type="dxa"/>
            <w:tcBorders>
              <w:top w:val="single" w:sz="4" w:space="0" w:color="auto"/>
              <w:left w:val="single" w:sz="4" w:space="0" w:color="auto"/>
              <w:bottom w:val="single" w:sz="4" w:space="0" w:color="auto"/>
              <w:right w:val="single" w:sz="4" w:space="0" w:color="auto"/>
            </w:tcBorders>
            <w:hideMark/>
          </w:tcPr>
          <w:p w14:paraId="6675739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2DFA937"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96B8284"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r>
      <w:tr w:rsidR="004A3887" w:rsidRPr="001E081C" w14:paraId="68FCA990"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F60773"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D.56</w:t>
            </w:r>
          </w:p>
        </w:tc>
        <w:tc>
          <w:tcPr>
            <w:tcW w:w="1843" w:type="dxa"/>
            <w:tcBorders>
              <w:top w:val="single" w:sz="4" w:space="0" w:color="auto"/>
              <w:left w:val="single" w:sz="4" w:space="0" w:color="auto"/>
              <w:bottom w:val="single" w:sz="4" w:space="0" w:color="auto"/>
              <w:right w:val="single" w:sz="4" w:space="0" w:color="auto"/>
            </w:tcBorders>
            <w:hideMark/>
          </w:tcPr>
          <w:p w14:paraId="02888B1E"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zh-CN"/>
              </w:rPr>
              <w:t xml:space="preserve">Supported frequency range of the NR </w:t>
            </w:r>
            <w:r w:rsidRPr="001E081C">
              <w:rPr>
                <w:rFonts w:ascii="Arial" w:hAnsi="Arial" w:cs="Arial"/>
                <w:i/>
                <w:color w:val="000000"/>
                <w:sz w:val="18"/>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4B4DA430"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 xml:space="preserve">List of supported frequency ranges representing </w:t>
            </w:r>
            <w:r w:rsidRPr="001E081C">
              <w:rPr>
                <w:rFonts w:ascii="Arial" w:hAnsi="Arial" w:cs="Arial"/>
                <w:i/>
                <w:color w:val="000000"/>
                <w:sz w:val="18"/>
                <w:lang w:eastAsia="ja-JP"/>
              </w:rPr>
              <w:t>fractional bandwidths</w:t>
            </w:r>
            <w:r w:rsidRPr="001E081C">
              <w:rPr>
                <w:rFonts w:ascii="Arial" w:hAnsi="Arial" w:cs="Arial"/>
                <w:color w:val="000000"/>
                <w:sz w:val="18"/>
                <w:lang w:eastAsia="ja-JP"/>
              </w:rPr>
              <w:t xml:space="preserve"> (FBW) of </w:t>
            </w: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with FBW larger than 6%.</w:t>
            </w:r>
          </w:p>
        </w:tc>
        <w:tc>
          <w:tcPr>
            <w:tcW w:w="1229" w:type="dxa"/>
            <w:tcBorders>
              <w:top w:val="single" w:sz="4" w:space="0" w:color="auto"/>
              <w:left w:val="single" w:sz="4" w:space="0" w:color="auto"/>
              <w:bottom w:val="single" w:sz="4" w:space="0" w:color="auto"/>
              <w:right w:val="single" w:sz="4" w:space="0" w:color="auto"/>
            </w:tcBorders>
            <w:hideMark/>
          </w:tcPr>
          <w:p w14:paraId="7CA0984F" w14:textId="77777777" w:rsidR="004A3887" w:rsidRPr="004A3887" w:rsidRDefault="004A3887" w:rsidP="00141B9C">
            <w:pPr>
              <w:keepNext/>
              <w:keepLines/>
              <w:spacing w:after="0"/>
              <w:rPr>
                <w:rFonts w:ascii="Arial" w:hAnsi="Arial"/>
                <w:strike/>
                <w:color w:val="000000"/>
                <w:sz w:val="18"/>
                <w:lang w:eastAsia="zh-CN"/>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37FFFB7F"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72600715"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6B7E917B"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01D9BF"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D.57</w:t>
            </w:r>
          </w:p>
        </w:tc>
        <w:tc>
          <w:tcPr>
            <w:tcW w:w="1843" w:type="dxa"/>
            <w:tcBorders>
              <w:top w:val="single" w:sz="4" w:space="0" w:color="auto"/>
              <w:left w:val="single" w:sz="4" w:space="0" w:color="auto"/>
              <w:bottom w:val="single" w:sz="4" w:space="0" w:color="auto"/>
              <w:right w:val="single" w:sz="4" w:space="0" w:color="auto"/>
            </w:tcBorders>
            <w:hideMark/>
          </w:tcPr>
          <w:p w14:paraId="220B4576"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szCs w:val="18"/>
                <w:lang w:eastAsia="ja-JP"/>
              </w:rPr>
              <w:t>Rated beam EIRP</w:t>
            </w:r>
            <w:r w:rsidRPr="001E081C">
              <w:rPr>
                <w:rFonts w:ascii="Arial" w:hAnsi="Arial" w:cs="Arial"/>
                <w:color w:val="000000"/>
                <w:sz w:val="18"/>
                <w:lang w:eastAsia="zh-CN"/>
              </w:rPr>
              <w:t xml:space="preserve"> at lower end of the </w:t>
            </w:r>
            <w:r w:rsidRPr="001E081C">
              <w:rPr>
                <w:rFonts w:ascii="Arial" w:hAnsi="Arial" w:cs="Arial"/>
                <w:i/>
                <w:color w:val="000000"/>
                <w:sz w:val="18"/>
                <w:lang w:eastAsia="zh-CN"/>
              </w:rPr>
              <w:t>fractional bandwidth</w:t>
            </w:r>
            <w:r w:rsidRPr="001E081C">
              <w:rPr>
                <w:rFonts w:ascii="Arial" w:hAnsi="Arial" w:cs="Arial"/>
                <w:color w:val="000000"/>
                <w:sz w:val="18"/>
                <w:lang w:eastAsia="zh-CN"/>
              </w:rPr>
              <w:t xml:space="preserve"> (</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ated,c,FBWlow</w:t>
            </w:r>
            <w:proofErr w:type="spellEnd"/>
            <w:r w:rsidRPr="001E081C">
              <w:rPr>
                <w:rFonts w:ascii="Arial" w:hAnsi="Arial" w:cs="Arial"/>
                <w:color w:val="000000"/>
                <w:sz w:val="18"/>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57487E0"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 xml:space="preserve">The rated EIRP level per carrier </w:t>
            </w:r>
            <w:r w:rsidRPr="001E081C">
              <w:rPr>
                <w:rFonts w:ascii="Arial" w:hAnsi="Arial" w:cs="Arial"/>
                <w:color w:val="000000"/>
                <w:sz w:val="18"/>
                <w:lang w:eastAsia="zh-CN"/>
              </w:rPr>
              <w:t xml:space="preserve">at lower frequency range of the </w:t>
            </w:r>
            <w:r w:rsidRPr="001E081C">
              <w:rPr>
                <w:rFonts w:ascii="Arial" w:hAnsi="Arial" w:cs="Arial"/>
                <w:i/>
                <w:color w:val="000000"/>
                <w:sz w:val="18"/>
                <w:lang w:eastAsia="zh-CN"/>
              </w:rPr>
              <w:t xml:space="preserve">fractional bandwidth </w:t>
            </w:r>
            <w:r w:rsidRPr="001E081C">
              <w:rPr>
                <w:rFonts w:ascii="Arial" w:hAnsi="Arial" w:cs="Arial"/>
                <w:color w:val="000000"/>
                <w:sz w:val="18"/>
                <w:lang w:eastAsia="ja-JP"/>
              </w:rPr>
              <w:t>(</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ated,c,FBWlow</w:t>
            </w:r>
            <w:proofErr w:type="spellEnd"/>
            <w:r w:rsidRPr="001E081C">
              <w:rPr>
                <w:rFonts w:ascii="Arial" w:hAnsi="Arial" w:cs="Arial"/>
                <w:color w:val="000000"/>
                <w:sz w:val="18"/>
                <w:lang w:eastAsia="ja-JP"/>
              </w:rPr>
              <w:t>)</w:t>
            </w:r>
            <w:r w:rsidRPr="001E081C">
              <w:rPr>
                <w:rFonts w:ascii="Arial" w:hAnsi="Arial" w:cs="Arial"/>
                <w:color w:val="000000"/>
                <w:sz w:val="18"/>
                <w:lang w:eastAsia="zh-CN"/>
              </w:rPr>
              <w:t xml:space="preserve">, </w:t>
            </w:r>
            <w:r w:rsidRPr="001E081C">
              <w:rPr>
                <w:rFonts w:ascii="Arial" w:hAnsi="Arial" w:cs="Arial"/>
                <w:color w:val="000000"/>
                <w:sz w:val="18"/>
                <w:lang w:eastAsia="ja-JP"/>
              </w:rPr>
              <w:t xml:space="preserve">at the </w:t>
            </w:r>
            <w:r w:rsidRPr="001E081C">
              <w:rPr>
                <w:rFonts w:ascii="Arial" w:hAnsi="Arial" w:cs="Arial"/>
                <w:i/>
                <w:color w:val="000000"/>
                <w:sz w:val="18"/>
                <w:lang w:eastAsia="ja-JP"/>
              </w:rPr>
              <w:t>beam peak direction</w:t>
            </w:r>
            <w:r w:rsidRPr="001E081C">
              <w:rPr>
                <w:rFonts w:ascii="Arial" w:hAnsi="Arial" w:cs="Arial"/>
                <w:color w:val="000000"/>
                <w:sz w:val="18"/>
                <w:lang w:eastAsia="ja-JP"/>
              </w:rPr>
              <w:t xml:space="preserve"> associated with a particular</w:t>
            </w:r>
            <w:r w:rsidRPr="001E081C">
              <w:rPr>
                <w:rFonts w:ascii="Arial" w:hAnsi="Arial" w:cs="Arial"/>
                <w:i/>
                <w:color w:val="000000"/>
                <w:sz w:val="18"/>
                <w:lang w:eastAsia="ja-JP"/>
              </w:rPr>
              <w:t xml:space="preserve"> beam direction pair</w:t>
            </w:r>
            <w:r w:rsidRPr="001E081C">
              <w:rPr>
                <w:rFonts w:ascii="Arial" w:hAnsi="Arial" w:cs="Arial"/>
                <w:color w:val="000000"/>
                <w:sz w:val="18"/>
                <w:lang w:eastAsia="ja-JP"/>
              </w:rPr>
              <w:t xml:space="preserve"> for each of the declared maximum steering directions (D.10), as well as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(D.8).</w:t>
            </w:r>
          </w:p>
          <w:p w14:paraId="028D6536"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Declared per beam for all supported frequency ranges (D.56).</w:t>
            </w:r>
          </w:p>
          <w:p w14:paraId="05706B03"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(Note 12, 13, 14, 15, 18)</w:t>
            </w:r>
          </w:p>
        </w:tc>
        <w:tc>
          <w:tcPr>
            <w:tcW w:w="1229" w:type="dxa"/>
            <w:tcBorders>
              <w:top w:val="single" w:sz="4" w:space="0" w:color="auto"/>
              <w:left w:val="single" w:sz="4" w:space="0" w:color="auto"/>
              <w:bottom w:val="single" w:sz="4" w:space="0" w:color="auto"/>
              <w:right w:val="single" w:sz="4" w:space="0" w:color="auto"/>
            </w:tcBorders>
            <w:hideMark/>
          </w:tcPr>
          <w:p w14:paraId="44C613E1" w14:textId="77777777" w:rsidR="004A3887" w:rsidRPr="004A3887" w:rsidRDefault="004A3887" w:rsidP="00141B9C">
            <w:pPr>
              <w:keepNext/>
              <w:keepLines/>
              <w:spacing w:after="0"/>
              <w:rPr>
                <w:rFonts w:ascii="Arial" w:hAnsi="Arial"/>
                <w:strike/>
                <w:color w:val="000000"/>
                <w:sz w:val="18"/>
                <w:lang w:eastAsia="zh-CN"/>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7DF57BA3"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4D95161F"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6D87158D"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9FFCF0"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21B77AB3" w14:textId="77777777" w:rsidR="004A3887" w:rsidRPr="001E081C" w:rsidRDefault="004A3887" w:rsidP="00141B9C">
            <w:pPr>
              <w:keepNext/>
              <w:keepLines/>
              <w:spacing w:after="0"/>
              <w:rPr>
                <w:rFonts w:ascii="Arial" w:hAnsi="Arial"/>
                <w:color w:val="000000"/>
                <w:sz w:val="18"/>
                <w:lang w:eastAsia="ja-JP"/>
              </w:rPr>
            </w:pPr>
            <w:r w:rsidRPr="001E081C">
              <w:rPr>
                <w:rFonts w:ascii="Arial" w:hAnsi="Arial" w:cs="Arial"/>
                <w:color w:val="000000"/>
                <w:sz w:val="18"/>
                <w:lang w:eastAsia="ja-JP"/>
              </w:rPr>
              <w:t xml:space="preserve">Rated beam EIRP at higher frequency range of the </w:t>
            </w:r>
            <w:r w:rsidRPr="001E081C">
              <w:rPr>
                <w:rFonts w:ascii="Arial" w:hAnsi="Arial" w:cs="Arial"/>
                <w:i/>
                <w:color w:val="000000"/>
                <w:sz w:val="18"/>
                <w:lang w:eastAsia="ja-JP"/>
              </w:rPr>
              <w:t>fractional bandwidth</w:t>
            </w:r>
            <w:r w:rsidRPr="001E081C">
              <w:rPr>
                <w:rFonts w:ascii="Arial" w:hAnsi="Arial" w:cs="Arial"/>
                <w:color w:val="000000"/>
                <w:sz w:val="18"/>
                <w:lang w:eastAsia="ja-JP"/>
              </w:rPr>
              <w:t xml:space="preserve"> (</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ated,c,FBWhigh</w:t>
            </w:r>
            <w:proofErr w:type="spellEnd"/>
            <w:r w:rsidRPr="001E081C">
              <w:rPr>
                <w:rFonts w:ascii="Arial" w:hAnsi="Arial" w:cs="Arial"/>
                <w:color w:val="000000"/>
                <w:sz w:val="18"/>
                <w:lang w:eastAsia="ja-JP"/>
              </w:rPr>
              <w:t>)</w:t>
            </w:r>
          </w:p>
        </w:tc>
        <w:tc>
          <w:tcPr>
            <w:tcW w:w="4114" w:type="dxa"/>
            <w:tcBorders>
              <w:top w:val="single" w:sz="4" w:space="0" w:color="auto"/>
              <w:left w:val="single" w:sz="4" w:space="0" w:color="auto"/>
              <w:bottom w:val="single" w:sz="4" w:space="0" w:color="auto"/>
              <w:right w:val="single" w:sz="4" w:space="0" w:color="auto"/>
            </w:tcBorders>
            <w:hideMark/>
          </w:tcPr>
          <w:p w14:paraId="16EAF414"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 xml:space="preserve">The rated EIRP level per carrier </w:t>
            </w:r>
            <w:r w:rsidRPr="001E081C">
              <w:rPr>
                <w:rFonts w:ascii="Arial" w:hAnsi="Arial" w:cs="Arial"/>
                <w:color w:val="000000"/>
                <w:sz w:val="18"/>
                <w:lang w:eastAsia="zh-CN"/>
              </w:rPr>
              <w:t xml:space="preserve">at higher </w:t>
            </w:r>
            <w:r w:rsidRPr="001E081C">
              <w:rPr>
                <w:rFonts w:ascii="Arial" w:hAnsi="Arial" w:cs="Arial"/>
                <w:color w:val="000000"/>
                <w:sz w:val="18"/>
                <w:szCs w:val="18"/>
                <w:lang w:eastAsia="ja-JP"/>
              </w:rPr>
              <w:t xml:space="preserve">frequency range </w:t>
            </w:r>
            <w:r w:rsidRPr="001E081C">
              <w:rPr>
                <w:rFonts w:ascii="Arial" w:hAnsi="Arial" w:cs="Arial"/>
                <w:color w:val="000000"/>
                <w:sz w:val="18"/>
                <w:lang w:eastAsia="zh-CN"/>
              </w:rPr>
              <w:t xml:space="preserve">of the </w:t>
            </w:r>
            <w:r w:rsidRPr="001E081C">
              <w:rPr>
                <w:rFonts w:ascii="Arial" w:hAnsi="Arial" w:cs="Arial"/>
                <w:i/>
                <w:color w:val="000000"/>
                <w:sz w:val="18"/>
                <w:lang w:eastAsia="zh-CN"/>
              </w:rPr>
              <w:t>fractional bandwidth</w:t>
            </w:r>
            <w:r w:rsidRPr="001E081C">
              <w:rPr>
                <w:rFonts w:ascii="Arial" w:hAnsi="Arial" w:cs="Arial"/>
                <w:color w:val="000000"/>
                <w:sz w:val="18"/>
                <w:lang w:eastAsia="zh-CN"/>
              </w:rPr>
              <w:t xml:space="preserve"> </w:t>
            </w:r>
            <w:r w:rsidRPr="001E081C">
              <w:rPr>
                <w:rFonts w:ascii="Arial" w:hAnsi="Arial" w:cs="Arial"/>
                <w:color w:val="000000"/>
                <w:sz w:val="18"/>
                <w:lang w:eastAsia="ja-JP"/>
              </w:rPr>
              <w:t>(</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ated,c,FBWhigh</w:t>
            </w:r>
            <w:proofErr w:type="spellEnd"/>
            <w:r w:rsidRPr="001E081C">
              <w:rPr>
                <w:rFonts w:ascii="Arial" w:hAnsi="Arial" w:cs="Arial"/>
                <w:color w:val="000000"/>
                <w:sz w:val="18"/>
                <w:lang w:eastAsia="ja-JP"/>
              </w:rPr>
              <w:t>)</w:t>
            </w:r>
            <w:r w:rsidRPr="001E081C">
              <w:rPr>
                <w:rFonts w:ascii="Arial" w:hAnsi="Arial" w:cs="Arial"/>
                <w:color w:val="000000"/>
                <w:sz w:val="18"/>
                <w:lang w:eastAsia="zh-CN"/>
              </w:rPr>
              <w:t xml:space="preserve">, </w:t>
            </w:r>
            <w:r w:rsidRPr="001E081C">
              <w:rPr>
                <w:rFonts w:ascii="Arial" w:hAnsi="Arial" w:cs="Arial"/>
                <w:color w:val="000000"/>
                <w:sz w:val="18"/>
                <w:lang w:eastAsia="ja-JP"/>
              </w:rPr>
              <w:t xml:space="preserve">at the </w:t>
            </w:r>
            <w:r w:rsidRPr="001E081C">
              <w:rPr>
                <w:rFonts w:ascii="Arial" w:hAnsi="Arial" w:cs="Arial"/>
                <w:i/>
                <w:color w:val="000000"/>
                <w:sz w:val="18"/>
                <w:lang w:eastAsia="ja-JP"/>
              </w:rPr>
              <w:t>beam peak direction</w:t>
            </w:r>
            <w:r w:rsidRPr="001E081C">
              <w:rPr>
                <w:rFonts w:ascii="Arial" w:hAnsi="Arial" w:cs="Arial"/>
                <w:color w:val="000000"/>
                <w:sz w:val="18"/>
                <w:lang w:eastAsia="ja-JP"/>
              </w:rPr>
              <w:t xml:space="preserve"> associated with a particular</w:t>
            </w:r>
            <w:r w:rsidRPr="001E081C">
              <w:rPr>
                <w:rFonts w:ascii="Arial" w:hAnsi="Arial" w:cs="Arial"/>
                <w:i/>
                <w:color w:val="000000"/>
                <w:sz w:val="18"/>
                <w:lang w:eastAsia="ja-JP"/>
              </w:rPr>
              <w:t xml:space="preserve"> beam direction pair</w:t>
            </w:r>
            <w:r w:rsidRPr="001E081C">
              <w:rPr>
                <w:rFonts w:ascii="Arial" w:hAnsi="Arial" w:cs="Arial"/>
                <w:color w:val="000000"/>
                <w:sz w:val="18"/>
                <w:lang w:eastAsia="ja-JP"/>
              </w:rPr>
              <w:t xml:space="preserve"> for each of the declared maximum steering directions (D.10), as well as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(D.8).</w:t>
            </w:r>
          </w:p>
          <w:p w14:paraId="4EA26EF1" w14:textId="77777777" w:rsidR="004A3887" w:rsidRPr="001E081C" w:rsidRDefault="004A3887" w:rsidP="00141B9C">
            <w:pPr>
              <w:keepNext/>
              <w:keepLines/>
              <w:spacing w:after="0"/>
              <w:rPr>
                <w:rFonts w:ascii="Arial" w:hAnsi="Arial" w:cs="Arial"/>
                <w:color w:val="000000"/>
                <w:sz w:val="18"/>
                <w:lang w:eastAsia="ja-JP"/>
              </w:rPr>
            </w:pPr>
            <w:r w:rsidRPr="001E081C">
              <w:rPr>
                <w:rFonts w:ascii="Arial" w:hAnsi="Arial" w:cs="Arial"/>
                <w:color w:val="000000"/>
                <w:sz w:val="18"/>
                <w:lang w:eastAsia="ja-JP"/>
              </w:rPr>
              <w:t>Declared per beam for all supported frequency ranges in (D.56).</w:t>
            </w:r>
          </w:p>
          <w:p w14:paraId="4886FEEC" w14:textId="77777777" w:rsidR="004A3887" w:rsidRPr="001E081C" w:rsidRDefault="004A3887" w:rsidP="00141B9C">
            <w:pPr>
              <w:keepNext/>
              <w:keepLines/>
              <w:spacing w:after="0"/>
              <w:rPr>
                <w:rFonts w:ascii="Arial" w:hAnsi="Arial" w:cs="Arial"/>
                <w:color w:val="000000"/>
                <w:sz w:val="18"/>
                <w:szCs w:val="18"/>
                <w:lang w:eastAsia="ja-JP"/>
              </w:rPr>
            </w:pPr>
            <w:r w:rsidRPr="001E081C">
              <w:rPr>
                <w:rFonts w:ascii="Arial" w:hAnsi="Arial" w:cs="Arial"/>
                <w:color w:val="000000"/>
                <w:sz w:val="18"/>
                <w:lang w:eastAsia="ja-JP"/>
              </w:rPr>
              <w:t>(Note 12, 13, 14 ,15, 18)</w:t>
            </w:r>
          </w:p>
        </w:tc>
        <w:tc>
          <w:tcPr>
            <w:tcW w:w="1229" w:type="dxa"/>
            <w:tcBorders>
              <w:top w:val="single" w:sz="4" w:space="0" w:color="auto"/>
              <w:left w:val="single" w:sz="4" w:space="0" w:color="auto"/>
              <w:bottom w:val="single" w:sz="4" w:space="0" w:color="auto"/>
              <w:right w:val="single" w:sz="4" w:space="0" w:color="auto"/>
            </w:tcBorders>
            <w:hideMark/>
          </w:tcPr>
          <w:p w14:paraId="7DEE88BC" w14:textId="77777777" w:rsidR="004A3887" w:rsidRPr="004A3887" w:rsidRDefault="004A3887" w:rsidP="00141B9C">
            <w:pPr>
              <w:keepNext/>
              <w:keepLines/>
              <w:spacing w:after="0"/>
              <w:rPr>
                <w:rFonts w:ascii="Arial" w:hAnsi="Arial"/>
                <w:strike/>
                <w:color w:val="000000"/>
                <w:sz w:val="18"/>
                <w:lang w:eastAsia="zh-CN"/>
              </w:rPr>
            </w:pPr>
            <w:r w:rsidRPr="004A3887">
              <w:rPr>
                <w:rFonts w:ascii="Arial" w:hAnsi="Arial" w:cs="Arial"/>
                <w:strike/>
                <w:color w:val="000000"/>
                <w:sz w:val="18"/>
                <w:lang w:eastAsia="ja-JP"/>
              </w:rPr>
              <w:t>x</w:t>
            </w:r>
          </w:p>
        </w:tc>
        <w:tc>
          <w:tcPr>
            <w:tcW w:w="911" w:type="dxa"/>
            <w:tcBorders>
              <w:top w:val="single" w:sz="4" w:space="0" w:color="auto"/>
              <w:left w:val="single" w:sz="4" w:space="0" w:color="auto"/>
              <w:bottom w:val="single" w:sz="4" w:space="0" w:color="auto"/>
              <w:right w:val="single" w:sz="4" w:space="0" w:color="auto"/>
            </w:tcBorders>
            <w:hideMark/>
          </w:tcPr>
          <w:p w14:paraId="43008ECE"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07734E14"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53B5AB2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52BC94"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D.59</w:t>
            </w:r>
          </w:p>
        </w:tc>
        <w:tc>
          <w:tcPr>
            <w:tcW w:w="1843" w:type="dxa"/>
            <w:tcBorders>
              <w:top w:val="single" w:sz="4" w:space="0" w:color="auto"/>
              <w:left w:val="single" w:sz="4" w:space="0" w:color="auto"/>
              <w:bottom w:val="single" w:sz="4" w:space="0" w:color="auto"/>
              <w:right w:val="single" w:sz="4" w:space="0" w:color="auto"/>
            </w:tcBorders>
            <w:hideMark/>
          </w:tcPr>
          <w:p w14:paraId="6B196B6E" w14:textId="77777777" w:rsidR="004A3887" w:rsidRPr="001E081C" w:rsidRDefault="004A3887" w:rsidP="00141B9C">
            <w:pPr>
              <w:keepNext/>
              <w:keepLines/>
              <w:spacing w:after="0"/>
              <w:rPr>
                <w:rFonts w:ascii="Arial" w:hAnsi="Arial" w:cs="Arial"/>
                <w:strike/>
                <w:color w:val="000000"/>
                <w:sz w:val="18"/>
                <w:szCs w:val="18"/>
                <w:lang w:eastAsia="ja-JP"/>
              </w:rPr>
            </w:pPr>
            <w:r w:rsidRPr="001E081C">
              <w:rPr>
                <w:rFonts w:ascii="Arial" w:hAnsi="Arial" w:cs="Arial"/>
                <w:strike/>
                <w:color w:val="000000"/>
                <w:sz w:val="18"/>
                <w:lang w:eastAsia="ja-JP"/>
              </w:rP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493B49EE"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ja-JP"/>
              </w:rPr>
              <w:t>If the rated transmitter TRP and total number of supported carriers are not simultaneously supported, the manufacturer shall declare the following additional parameters:</w:t>
            </w:r>
          </w:p>
          <w:p w14:paraId="029009C1"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w:t>
            </w:r>
            <w:r w:rsidRPr="001E081C">
              <w:rPr>
                <w:rFonts w:ascii="Arial" w:hAnsi="Arial" w:cs="Arial"/>
                <w:strike/>
                <w:color w:val="000000"/>
                <w:sz w:val="18"/>
                <w:lang w:eastAsia="ja-JP"/>
              </w:rPr>
              <w:tab/>
              <w:t>The reduced number of supported carriers at the rated transmitter TRP;</w:t>
            </w:r>
          </w:p>
          <w:p w14:paraId="6AD2DFDE"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w:t>
            </w:r>
            <w:r w:rsidRPr="001E081C">
              <w:rPr>
                <w:rFonts w:ascii="Arial" w:hAnsi="Arial" w:cs="Arial"/>
                <w:strike/>
                <w:color w:val="000000"/>
                <w:sz w:val="18"/>
                <w:lang w:eastAsia="ja-JP"/>
              </w:rPr>
              <w:tab/>
              <w:t>The reduced total output power at the maximum number of supported carriers.</w:t>
            </w:r>
          </w:p>
        </w:tc>
        <w:tc>
          <w:tcPr>
            <w:tcW w:w="1229" w:type="dxa"/>
            <w:tcBorders>
              <w:top w:val="single" w:sz="4" w:space="0" w:color="auto"/>
              <w:left w:val="single" w:sz="4" w:space="0" w:color="auto"/>
              <w:bottom w:val="single" w:sz="4" w:space="0" w:color="auto"/>
              <w:right w:val="single" w:sz="4" w:space="0" w:color="auto"/>
            </w:tcBorders>
            <w:hideMark/>
          </w:tcPr>
          <w:p w14:paraId="36E32EA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c>
          <w:tcPr>
            <w:tcW w:w="911" w:type="dxa"/>
            <w:tcBorders>
              <w:top w:val="single" w:sz="4" w:space="0" w:color="auto"/>
              <w:left w:val="single" w:sz="4" w:space="0" w:color="auto"/>
              <w:bottom w:val="single" w:sz="4" w:space="0" w:color="auto"/>
              <w:right w:val="single" w:sz="4" w:space="0" w:color="auto"/>
            </w:tcBorders>
            <w:hideMark/>
          </w:tcPr>
          <w:p w14:paraId="44828A5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5F016612"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3051EC82"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742FF0"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D.60</w:t>
            </w:r>
          </w:p>
        </w:tc>
        <w:tc>
          <w:tcPr>
            <w:tcW w:w="1843" w:type="dxa"/>
            <w:tcBorders>
              <w:top w:val="single" w:sz="4" w:space="0" w:color="auto"/>
              <w:left w:val="single" w:sz="4" w:space="0" w:color="auto"/>
              <w:bottom w:val="single" w:sz="4" w:space="0" w:color="auto"/>
              <w:right w:val="single" w:sz="4" w:space="0" w:color="auto"/>
            </w:tcBorders>
            <w:hideMark/>
          </w:tcPr>
          <w:p w14:paraId="3360078B" w14:textId="77777777" w:rsidR="004A3887" w:rsidRPr="001E081C" w:rsidRDefault="004A3887" w:rsidP="00141B9C">
            <w:pPr>
              <w:keepNext/>
              <w:keepLines/>
              <w:spacing w:after="0"/>
              <w:rPr>
                <w:rFonts w:ascii="Arial" w:hAnsi="Arial" w:cs="v4.2.0"/>
                <w:strike/>
                <w:color w:val="000000"/>
                <w:sz w:val="18"/>
                <w:lang w:eastAsia="ja-JP"/>
              </w:rPr>
            </w:pPr>
            <w:r w:rsidRPr="001E081C">
              <w:rPr>
                <w:rFonts w:ascii="Arial" w:hAnsi="Arial" w:cs="Arial"/>
                <w:strike/>
                <w:color w:val="000000"/>
                <w:sz w:val="18"/>
                <w:lang w:eastAsia="ja-JP"/>
              </w:rP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060E34FE" w14:textId="77777777" w:rsidR="004A3887" w:rsidRPr="001E081C" w:rsidRDefault="004A3887" w:rsidP="00141B9C">
            <w:pPr>
              <w:keepNext/>
              <w:keepLines/>
              <w:spacing w:after="0"/>
              <w:rPr>
                <w:rFonts w:ascii="Arial" w:hAnsi="Arial" w:cs="v4.2.0"/>
                <w:strike/>
                <w:color w:val="000000"/>
                <w:sz w:val="18"/>
                <w:lang w:eastAsia="ja-JP"/>
              </w:rPr>
            </w:pPr>
            <w:r w:rsidRPr="001E081C">
              <w:rPr>
                <w:rFonts w:ascii="Arial" w:hAnsi="Arial" w:cs="Arial"/>
                <w:strike/>
                <w:color w:val="000000"/>
                <w:sz w:val="18"/>
                <w:lang w:eastAsia="ja-JP"/>
              </w:rPr>
              <w:t>Declaration of operating band(s) combinations supporting inter</w:t>
            </w:r>
            <w:r w:rsidRPr="001E081C">
              <w:rPr>
                <w:rFonts w:ascii="Arial" w:hAnsi="Arial" w:cs="Arial"/>
                <w:strike/>
                <w:color w:val="000000"/>
                <w:sz w:val="18"/>
                <w:lang w:eastAsia="ja-JP"/>
              </w:rPr>
              <w:noBreakHyphen/>
              <w:t xml:space="preserve">band CA. Declared per operating band combination (D.52). </w:t>
            </w:r>
          </w:p>
        </w:tc>
        <w:tc>
          <w:tcPr>
            <w:tcW w:w="1229" w:type="dxa"/>
            <w:tcBorders>
              <w:top w:val="single" w:sz="4" w:space="0" w:color="auto"/>
              <w:left w:val="single" w:sz="4" w:space="0" w:color="auto"/>
              <w:bottom w:val="single" w:sz="4" w:space="0" w:color="auto"/>
              <w:right w:val="single" w:sz="4" w:space="0" w:color="auto"/>
            </w:tcBorders>
            <w:hideMark/>
          </w:tcPr>
          <w:p w14:paraId="6A13B16A" w14:textId="77777777" w:rsidR="004A3887" w:rsidRPr="004A3887" w:rsidRDefault="004A3887" w:rsidP="00141B9C">
            <w:pPr>
              <w:keepNext/>
              <w:keepLines/>
              <w:spacing w:after="0"/>
              <w:rPr>
                <w:rFonts w:ascii="Arial" w:hAnsi="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108A11BE"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BD75E8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r>
      <w:tr w:rsidR="004A3887" w:rsidRPr="001E081C" w14:paraId="21CE3262"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EB090C"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D.61</w:t>
            </w:r>
          </w:p>
        </w:tc>
        <w:tc>
          <w:tcPr>
            <w:tcW w:w="1843" w:type="dxa"/>
            <w:tcBorders>
              <w:top w:val="single" w:sz="4" w:space="0" w:color="auto"/>
              <w:left w:val="single" w:sz="4" w:space="0" w:color="auto"/>
              <w:bottom w:val="single" w:sz="4" w:space="0" w:color="auto"/>
              <w:right w:val="single" w:sz="4" w:space="0" w:color="auto"/>
            </w:tcBorders>
            <w:hideMark/>
          </w:tcPr>
          <w:p w14:paraId="40C6F8B0" w14:textId="77777777" w:rsidR="004A3887" w:rsidRPr="001E081C" w:rsidRDefault="004A3887" w:rsidP="00141B9C">
            <w:pPr>
              <w:keepNext/>
              <w:keepLines/>
              <w:spacing w:after="0"/>
              <w:rPr>
                <w:rFonts w:ascii="Arial" w:hAnsi="Arial" w:cs="v4.2.0"/>
                <w:strike/>
                <w:color w:val="000000"/>
                <w:sz w:val="18"/>
                <w:lang w:eastAsia="ja-JP"/>
              </w:rPr>
            </w:pPr>
            <w:r w:rsidRPr="001E081C">
              <w:rPr>
                <w:rFonts w:ascii="Arial" w:hAnsi="Arial" w:cs="Arial"/>
                <w:strike/>
                <w:color w:val="000000"/>
                <w:sz w:val="18"/>
                <w:lang w:eastAsia="ja-JP"/>
              </w:rP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2C3F3DEC" w14:textId="77777777" w:rsidR="004A3887" w:rsidRPr="001E081C" w:rsidRDefault="004A3887" w:rsidP="00141B9C">
            <w:pPr>
              <w:keepNext/>
              <w:keepLines/>
              <w:spacing w:after="0"/>
              <w:rPr>
                <w:rFonts w:ascii="Arial" w:hAnsi="Arial" w:cs="v4.2.0"/>
                <w:strike/>
                <w:color w:val="000000"/>
                <w:sz w:val="18"/>
                <w:lang w:eastAsia="ja-JP"/>
              </w:rPr>
            </w:pPr>
            <w:r w:rsidRPr="001E081C">
              <w:rPr>
                <w:rFonts w:ascii="Arial" w:hAnsi="Arial" w:cs="Arial"/>
                <w:strike/>
                <w:color w:val="000000"/>
                <w:sz w:val="18"/>
                <w:lang w:eastAsia="ja-JP"/>
              </w:rPr>
              <w:t xml:space="preserve">Declaration of operating band(s) supporting intra-band contiguous CA. Declared per </w:t>
            </w:r>
            <w:r w:rsidRPr="001E081C">
              <w:rPr>
                <w:rFonts w:ascii="Arial" w:hAnsi="Arial" w:cs="Arial"/>
                <w:i/>
                <w:strike/>
                <w:color w:val="000000"/>
                <w:sz w:val="18"/>
                <w:lang w:eastAsia="ja-JP"/>
              </w:rPr>
              <w:t>operating band</w:t>
            </w:r>
            <w:r w:rsidRPr="001E081C">
              <w:rPr>
                <w:rFonts w:ascii="Arial" w:hAnsi="Arial" w:cs="Arial"/>
                <w:strike/>
                <w:color w:val="000000"/>
                <w:sz w:val="18"/>
                <w:lang w:eastAsia="ja-JP"/>
              </w:rPr>
              <w:t xml:space="preserve"> with CA support.</w:t>
            </w:r>
          </w:p>
        </w:tc>
        <w:tc>
          <w:tcPr>
            <w:tcW w:w="1229" w:type="dxa"/>
            <w:tcBorders>
              <w:top w:val="single" w:sz="4" w:space="0" w:color="auto"/>
              <w:left w:val="single" w:sz="4" w:space="0" w:color="auto"/>
              <w:bottom w:val="single" w:sz="4" w:space="0" w:color="auto"/>
              <w:right w:val="single" w:sz="4" w:space="0" w:color="auto"/>
            </w:tcBorders>
            <w:hideMark/>
          </w:tcPr>
          <w:p w14:paraId="1137533D" w14:textId="77777777" w:rsidR="004A3887" w:rsidRPr="004A3887" w:rsidRDefault="004A3887" w:rsidP="00141B9C">
            <w:pPr>
              <w:keepNext/>
              <w:keepLines/>
              <w:spacing w:after="0"/>
              <w:rPr>
                <w:rFonts w:ascii="Arial" w:hAnsi="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12811019"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C5346C0"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r>
      <w:tr w:rsidR="004A3887" w:rsidRPr="001E081C" w14:paraId="07918FDE"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6F8C2D"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D.62</w:t>
            </w:r>
          </w:p>
        </w:tc>
        <w:tc>
          <w:tcPr>
            <w:tcW w:w="1843" w:type="dxa"/>
            <w:tcBorders>
              <w:top w:val="single" w:sz="4" w:space="0" w:color="auto"/>
              <w:left w:val="single" w:sz="4" w:space="0" w:color="auto"/>
              <w:bottom w:val="single" w:sz="4" w:space="0" w:color="auto"/>
              <w:right w:val="single" w:sz="4" w:space="0" w:color="auto"/>
            </w:tcBorders>
            <w:hideMark/>
          </w:tcPr>
          <w:p w14:paraId="18618B7E" w14:textId="77777777" w:rsidR="004A3887" w:rsidRPr="001E081C" w:rsidRDefault="004A3887" w:rsidP="00141B9C">
            <w:pPr>
              <w:keepNext/>
              <w:keepLines/>
              <w:spacing w:after="0"/>
              <w:rPr>
                <w:rFonts w:ascii="Arial" w:hAnsi="Arial" w:cs="v4.2.0"/>
                <w:strike/>
                <w:color w:val="000000"/>
                <w:sz w:val="18"/>
                <w:lang w:eastAsia="ja-JP"/>
              </w:rPr>
            </w:pPr>
            <w:r w:rsidRPr="001E081C">
              <w:rPr>
                <w:rFonts w:ascii="Arial" w:hAnsi="Arial" w:cs="Arial"/>
                <w:strike/>
                <w:color w:val="000000"/>
                <w:sz w:val="18"/>
                <w:lang w:eastAsia="ja-JP"/>
              </w:rP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71311F09" w14:textId="77777777" w:rsidR="004A3887" w:rsidRPr="001E081C" w:rsidRDefault="004A3887" w:rsidP="00141B9C">
            <w:pPr>
              <w:keepNext/>
              <w:keepLines/>
              <w:spacing w:after="0"/>
              <w:rPr>
                <w:rFonts w:ascii="Arial" w:hAnsi="Arial" w:cs="v4.2.0"/>
                <w:strike/>
                <w:color w:val="000000"/>
                <w:sz w:val="18"/>
                <w:lang w:eastAsia="ja-JP"/>
              </w:rPr>
            </w:pPr>
            <w:r w:rsidRPr="001E081C">
              <w:rPr>
                <w:rFonts w:ascii="Arial" w:hAnsi="Arial" w:cs="Arial"/>
                <w:strike/>
                <w:color w:val="000000"/>
                <w:sz w:val="18"/>
                <w:lang w:eastAsia="ja-JP"/>
              </w:rPr>
              <w:t>Declaration of operating band(s) supporting intra-band non</w:t>
            </w:r>
            <w:r w:rsidRPr="001E081C">
              <w:rPr>
                <w:rFonts w:ascii="Arial" w:hAnsi="Arial" w:cs="Arial"/>
                <w:strike/>
                <w:color w:val="000000"/>
                <w:sz w:val="18"/>
                <w:lang w:eastAsia="ja-JP"/>
              </w:rPr>
              <w:noBreakHyphen/>
              <w:t xml:space="preserve">contiguous CA. Declared per operating band with CA support. </w:t>
            </w:r>
          </w:p>
        </w:tc>
        <w:tc>
          <w:tcPr>
            <w:tcW w:w="1229" w:type="dxa"/>
            <w:tcBorders>
              <w:top w:val="single" w:sz="4" w:space="0" w:color="auto"/>
              <w:left w:val="single" w:sz="4" w:space="0" w:color="auto"/>
              <w:bottom w:val="single" w:sz="4" w:space="0" w:color="auto"/>
              <w:right w:val="single" w:sz="4" w:space="0" w:color="auto"/>
            </w:tcBorders>
            <w:hideMark/>
          </w:tcPr>
          <w:p w14:paraId="04809A4E" w14:textId="77777777" w:rsidR="004A3887" w:rsidRPr="004A3887" w:rsidRDefault="004A3887" w:rsidP="00141B9C">
            <w:pPr>
              <w:keepNext/>
              <w:keepLines/>
              <w:spacing w:after="0"/>
              <w:rPr>
                <w:rFonts w:ascii="Arial" w:hAnsi="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54AC438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FA77DCA"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zh-CN"/>
              </w:rPr>
              <w:t>x</w:t>
            </w:r>
          </w:p>
        </w:tc>
      </w:tr>
      <w:tr w:rsidR="004A3887" w:rsidRPr="001E081C" w14:paraId="02C07744"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48F74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D.63</w:t>
            </w:r>
          </w:p>
        </w:tc>
        <w:tc>
          <w:tcPr>
            <w:tcW w:w="1843" w:type="dxa"/>
            <w:tcBorders>
              <w:top w:val="single" w:sz="4" w:space="0" w:color="auto"/>
              <w:left w:val="single" w:sz="4" w:space="0" w:color="auto"/>
              <w:bottom w:val="single" w:sz="4" w:space="0" w:color="auto"/>
              <w:right w:val="single" w:sz="4" w:space="0" w:color="auto"/>
            </w:tcBorders>
            <w:hideMark/>
          </w:tcPr>
          <w:p w14:paraId="6842A75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601ACB49"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Maximum number of supported carriers for all supported </w:t>
            </w:r>
            <w:r w:rsidRPr="001E081C">
              <w:rPr>
                <w:rFonts w:ascii="Arial" w:hAnsi="Arial" w:cs="Arial"/>
                <w:i/>
                <w:strike/>
                <w:color w:val="000000"/>
                <w:sz w:val="18"/>
                <w:lang w:eastAsia="ja-JP"/>
              </w:rPr>
              <w:t>operating bands</w:t>
            </w:r>
            <w:r w:rsidRPr="001E081C">
              <w:rPr>
                <w:rFonts w:ascii="Arial" w:hAnsi="Arial" w:cs="Arial"/>
                <w:strike/>
                <w:color w:val="000000"/>
                <w:sz w:val="18"/>
                <w:lang w:eastAsia="ja-JP"/>
              </w:rPr>
              <w:t xml:space="preserve"> declared to have multi-band dependencies (D.16)</w:t>
            </w:r>
            <w:r w:rsidRPr="001E081C">
              <w:rPr>
                <w:rFonts w:ascii="Arial" w:hAnsi="Arial" w:cs="Arial"/>
                <w:i/>
                <w:strike/>
                <w:color w:val="000000"/>
                <w:sz w:val="18"/>
                <w:lang w:eastAsia="ja-JP"/>
              </w:rPr>
              <w:t xml:space="preserve">. </w:t>
            </w:r>
          </w:p>
        </w:tc>
        <w:tc>
          <w:tcPr>
            <w:tcW w:w="1229" w:type="dxa"/>
            <w:tcBorders>
              <w:top w:val="single" w:sz="4" w:space="0" w:color="auto"/>
              <w:left w:val="single" w:sz="4" w:space="0" w:color="auto"/>
              <w:bottom w:val="single" w:sz="4" w:space="0" w:color="auto"/>
              <w:right w:val="single" w:sz="4" w:space="0" w:color="auto"/>
            </w:tcBorders>
            <w:hideMark/>
          </w:tcPr>
          <w:p w14:paraId="7EF59412"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2E3E6D9A"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BFF788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zh-CN"/>
              </w:rPr>
              <w:t>n/a</w:t>
            </w:r>
          </w:p>
        </w:tc>
      </w:tr>
      <w:tr w:rsidR="004A3887" w:rsidRPr="001E081C" w14:paraId="39CDF6C5"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AC2E77"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D.100</w:t>
            </w:r>
          </w:p>
        </w:tc>
        <w:tc>
          <w:tcPr>
            <w:tcW w:w="1843" w:type="dxa"/>
            <w:tcBorders>
              <w:top w:val="single" w:sz="4" w:space="0" w:color="auto"/>
              <w:left w:val="single" w:sz="4" w:space="0" w:color="auto"/>
              <w:bottom w:val="single" w:sz="4" w:space="0" w:color="auto"/>
              <w:right w:val="single" w:sz="4" w:space="0" w:color="auto"/>
            </w:tcBorders>
          </w:tcPr>
          <w:p w14:paraId="647F5F00"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PUSCH mapping type</w:t>
            </w:r>
          </w:p>
          <w:p w14:paraId="056C76B1" w14:textId="77777777" w:rsidR="004A3887" w:rsidRPr="001E081C" w:rsidRDefault="004A3887" w:rsidP="00141B9C">
            <w:pPr>
              <w:keepNext/>
              <w:keepLines/>
              <w:spacing w:after="0"/>
              <w:rPr>
                <w:rFonts w:ascii="Arial" w:hAnsi="Arial" w:cs="Arial"/>
                <w:strike/>
                <w:color w:val="000000"/>
                <w:sz w:val="18"/>
                <w:lang w:eastAsia="ja-JP"/>
              </w:rPr>
            </w:pPr>
          </w:p>
        </w:tc>
        <w:tc>
          <w:tcPr>
            <w:tcW w:w="4114" w:type="dxa"/>
            <w:tcBorders>
              <w:top w:val="single" w:sz="4" w:space="0" w:color="auto"/>
              <w:left w:val="single" w:sz="4" w:space="0" w:color="auto"/>
              <w:bottom w:val="single" w:sz="4" w:space="0" w:color="auto"/>
              <w:right w:val="single" w:sz="4" w:space="0" w:color="auto"/>
            </w:tcBorders>
            <w:hideMark/>
          </w:tcPr>
          <w:p w14:paraId="2D122929"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the supported PUSCH mapping type for FR1 as specified in T</w:t>
            </w:r>
            <w:r w:rsidRPr="001E081C">
              <w:rPr>
                <w:rFonts w:ascii="Arial" w:hAnsi="Arial" w:cs="Arial"/>
                <w:strike/>
                <w:color w:val="000000"/>
                <w:sz w:val="18"/>
                <w:lang w:eastAsia="zh-CN"/>
              </w:rPr>
              <w:t>S</w:t>
            </w:r>
            <w:r w:rsidRPr="001E081C">
              <w:rPr>
                <w:rFonts w:ascii="Arial" w:hAnsi="Arial" w:cs="Arial"/>
                <w:strike/>
                <w:color w:val="000000"/>
                <w:sz w:val="18"/>
                <w:lang w:eastAsia="ja-JP"/>
              </w:rPr>
              <w:t> 38.21</w:t>
            </w:r>
            <w:r w:rsidRPr="001E081C">
              <w:rPr>
                <w:rFonts w:ascii="Arial" w:hAnsi="Arial" w:cs="Arial"/>
                <w:strike/>
                <w:color w:val="000000"/>
                <w:sz w:val="18"/>
                <w:lang w:eastAsia="zh-CN"/>
              </w:rPr>
              <w:t>1 </w:t>
            </w:r>
            <w:r w:rsidRPr="001E081C">
              <w:rPr>
                <w:rFonts w:ascii="Arial" w:hAnsi="Arial" w:cs="Arial"/>
                <w:strike/>
                <w:color w:val="000000"/>
                <w:sz w:val="18"/>
                <w:lang w:eastAsia="ja-JP"/>
              </w:rPr>
              <w:t>[20], i.e., type A,</w:t>
            </w:r>
            <w:r w:rsidRPr="001E081C">
              <w:rPr>
                <w:rFonts w:ascii="Arial" w:hAnsi="Arial" w:cs="Arial"/>
                <w:strike/>
                <w:color w:val="000000"/>
                <w:sz w:val="18"/>
                <w:lang w:eastAsia="zh-CN"/>
              </w:rPr>
              <w:t xml:space="preserve"> </w:t>
            </w:r>
            <w:r w:rsidRPr="001E081C">
              <w:rPr>
                <w:rFonts w:ascii="Arial" w:hAnsi="Arial" w:cs="Arial"/>
                <w:strike/>
                <w:color w:val="000000"/>
                <w:sz w:val="18"/>
                <w:lang w:eastAsia="ja-JP"/>
              </w:rPr>
              <w:t>type B or both.</w:t>
            </w:r>
          </w:p>
        </w:tc>
        <w:tc>
          <w:tcPr>
            <w:tcW w:w="1229" w:type="dxa"/>
            <w:tcBorders>
              <w:top w:val="single" w:sz="4" w:space="0" w:color="auto"/>
              <w:left w:val="single" w:sz="4" w:space="0" w:color="auto"/>
              <w:bottom w:val="single" w:sz="4" w:space="0" w:color="auto"/>
              <w:right w:val="single" w:sz="4" w:space="0" w:color="auto"/>
            </w:tcBorders>
            <w:hideMark/>
          </w:tcPr>
          <w:p w14:paraId="2CC1E0F6"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24E019C1"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4448D987"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n/a</w:t>
            </w:r>
          </w:p>
        </w:tc>
      </w:tr>
      <w:tr w:rsidR="004A3887" w:rsidRPr="001E081C" w14:paraId="348F0976"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80BE8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D.101</w:t>
            </w:r>
          </w:p>
        </w:tc>
        <w:tc>
          <w:tcPr>
            <w:tcW w:w="1843" w:type="dxa"/>
            <w:tcBorders>
              <w:top w:val="single" w:sz="4" w:space="0" w:color="auto"/>
              <w:left w:val="single" w:sz="4" w:space="0" w:color="auto"/>
              <w:bottom w:val="single" w:sz="4" w:space="0" w:color="auto"/>
              <w:right w:val="single" w:sz="4" w:space="0" w:color="auto"/>
            </w:tcBorders>
            <w:hideMark/>
          </w:tcPr>
          <w:p w14:paraId="3F1A2E83"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6A773FE3"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the supported additional DM-RS position(s) for FR2, i.e., pos0, pos1, or both.</w:t>
            </w:r>
          </w:p>
        </w:tc>
        <w:tc>
          <w:tcPr>
            <w:tcW w:w="1229" w:type="dxa"/>
            <w:tcBorders>
              <w:top w:val="single" w:sz="4" w:space="0" w:color="auto"/>
              <w:left w:val="single" w:sz="4" w:space="0" w:color="auto"/>
              <w:bottom w:val="single" w:sz="4" w:space="0" w:color="auto"/>
              <w:right w:val="single" w:sz="4" w:space="0" w:color="auto"/>
            </w:tcBorders>
            <w:hideMark/>
          </w:tcPr>
          <w:p w14:paraId="7BDAE1A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c>
          <w:tcPr>
            <w:tcW w:w="911" w:type="dxa"/>
            <w:tcBorders>
              <w:top w:val="single" w:sz="4" w:space="0" w:color="auto"/>
              <w:left w:val="single" w:sz="4" w:space="0" w:color="auto"/>
              <w:bottom w:val="single" w:sz="4" w:space="0" w:color="auto"/>
              <w:right w:val="single" w:sz="4" w:space="0" w:color="auto"/>
            </w:tcBorders>
            <w:hideMark/>
          </w:tcPr>
          <w:p w14:paraId="17106724"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n/a</w:t>
            </w:r>
          </w:p>
        </w:tc>
        <w:tc>
          <w:tcPr>
            <w:tcW w:w="934" w:type="dxa"/>
            <w:tcBorders>
              <w:top w:val="single" w:sz="4" w:space="0" w:color="auto"/>
              <w:left w:val="single" w:sz="4" w:space="0" w:color="auto"/>
              <w:bottom w:val="single" w:sz="4" w:space="0" w:color="auto"/>
              <w:right w:val="single" w:sz="4" w:space="0" w:color="auto"/>
            </w:tcBorders>
            <w:hideMark/>
          </w:tcPr>
          <w:p w14:paraId="6B519A08"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31F7AAFF"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6AC4B6"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D.102</w:t>
            </w:r>
          </w:p>
        </w:tc>
        <w:tc>
          <w:tcPr>
            <w:tcW w:w="1843" w:type="dxa"/>
            <w:tcBorders>
              <w:top w:val="single" w:sz="4" w:space="0" w:color="auto"/>
              <w:left w:val="single" w:sz="4" w:space="0" w:color="auto"/>
              <w:bottom w:val="single" w:sz="4" w:space="0" w:color="auto"/>
              <w:right w:val="single" w:sz="4" w:space="0" w:color="auto"/>
            </w:tcBorders>
            <w:hideMark/>
          </w:tcPr>
          <w:p w14:paraId="110979F3"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PUCCH format</w:t>
            </w:r>
          </w:p>
        </w:tc>
        <w:tc>
          <w:tcPr>
            <w:tcW w:w="4114" w:type="dxa"/>
            <w:tcBorders>
              <w:top w:val="single" w:sz="4" w:space="0" w:color="auto"/>
              <w:left w:val="single" w:sz="4" w:space="0" w:color="auto"/>
              <w:bottom w:val="single" w:sz="4" w:space="0" w:color="auto"/>
              <w:right w:val="single" w:sz="4" w:space="0" w:color="auto"/>
            </w:tcBorders>
            <w:hideMark/>
          </w:tcPr>
          <w:p w14:paraId="33980E4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the supported PUCCH format(s) as specified in T</w:t>
            </w:r>
            <w:r w:rsidRPr="001E081C">
              <w:rPr>
                <w:rFonts w:ascii="Arial" w:hAnsi="Arial" w:cs="Arial"/>
                <w:strike/>
                <w:color w:val="000000"/>
                <w:sz w:val="18"/>
                <w:lang w:eastAsia="zh-CN"/>
              </w:rPr>
              <w:t>S</w:t>
            </w:r>
            <w:r w:rsidRPr="001E081C">
              <w:rPr>
                <w:rFonts w:ascii="Arial" w:hAnsi="Arial" w:cs="Arial"/>
                <w:strike/>
                <w:color w:val="000000"/>
                <w:sz w:val="18"/>
                <w:lang w:eastAsia="ja-JP"/>
              </w:rPr>
              <w:t> 38.21</w:t>
            </w:r>
            <w:r w:rsidRPr="001E081C">
              <w:rPr>
                <w:rFonts w:ascii="Arial" w:hAnsi="Arial" w:cs="Arial"/>
                <w:strike/>
                <w:color w:val="000000"/>
                <w:sz w:val="18"/>
                <w:lang w:eastAsia="zh-CN"/>
              </w:rPr>
              <w:t>1 </w:t>
            </w:r>
            <w:r w:rsidRPr="001E081C">
              <w:rPr>
                <w:rFonts w:ascii="Arial" w:hAnsi="Arial" w:cs="Arial"/>
                <w:strike/>
                <w:color w:val="000000"/>
                <w:sz w:val="18"/>
                <w:lang w:eastAsia="ja-JP"/>
              </w:rPr>
              <w:t>[20], i.e., format 0, format 1, format 2, format 3, format 4.</w:t>
            </w:r>
          </w:p>
        </w:tc>
        <w:tc>
          <w:tcPr>
            <w:tcW w:w="1229" w:type="dxa"/>
            <w:tcBorders>
              <w:top w:val="single" w:sz="4" w:space="0" w:color="auto"/>
              <w:left w:val="single" w:sz="4" w:space="0" w:color="auto"/>
              <w:bottom w:val="single" w:sz="4" w:space="0" w:color="auto"/>
              <w:right w:val="single" w:sz="4" w:space="0" w:color="auto"/>
            </w:tcBorders>
            <w:hideMark/>
          </w:tcPr>
          <w:p w14:paraId="6B67CF8B"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891F1F9"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61FC9547"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27965BBD"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67C930"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eastAsia="DengXian" w:hAnsi="Arial" w:cs="Arial"/>
                <w:strike/>
                <w:color w:val="000000"/>
                <w:sz w:val="18"/>
                <w:szCs w:val="18"/>
                <w:lang w:eastAsia="ja-JP"/>
              </w:rPr>
              <w:t>D.103</w:t>
            </w:r>
          </w:p>
        </w:tc>
        <w:tc>
          <w:tcPr>
            <w:tcW w:w="1843" w:type="dxa"/>
            <w:tcBorders>
              <w:top w:val="single" w:sz="4" w:space="0" w:color="auto"/>
              <w:left w:val="single" w:sz="4" w:space="0" w:color="auto"/>
              <w:bottom w:val="single" w:sz="4" w:space="0" w:color="auto"/>
              <w:right w:val="single" w:sz="4" w:space="0" w:color="auto"/>
            </w:tcBorders>
            <w:hideMark/>
          </w:tcPr>
          <w:p w14:paraId="799DF406"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eastAsia="DengXian" w:hAnsi="Arial" w:cs="Arial"/>
                <w:strike/>
                <w:color w:val="000000"/>
                <w:sz w:val="18"/>
                <w:szCs w:val="18"/>
                <w:lang w:eastAsia="ja-JP"/>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3BA79639" w14:textId="77777777" w:rsidR="004A3887" w:rsidRPr="001E081C" w:rsidRDefault="004A3887" w:rsidP="00141B9C">
            <w:pPr>
              <w:keepNext/>
              <w:keepLines/>
              <w:spacing w:after="0"/>
              <w:rPr>
                <w:rFonts w:ascii="Arial" w:eastAsia="DengXian" w:hAnsi="Arial" w:cs="Arial"/>
                <w:strike/>
                <w:color w:val="000000"/>
                <w:sz w:val="18"/>
                <w:szCs w:val="18"/>
                <w:lang w:eastAsia="ja-JP"/>
              </w:rPr>
            </w:pPr>
            <w:r w:rsidRPr="001E081C">
              <w:rPr>
                <w:rFonts w:ascii="Arial" w:eastAsia="DengXian" w:hAnsi="Arial" w:cs="Arial"/>
                <w:strike/>
                <w:color w:val="000000"/>
                <w:sz w:val="18"/>
                <w:szCs w:val="18"/>
                <w:lang w:eastAsia="ja-JP"/>
              </w:rPr>
              <w:t xml:space="preserve">Declaration of the supported PRACH format(s) </w:t>
            </w:r>
            <w:r w:rsidRPr="001E081C">
              <w:rPr>
                <w:rFonts w:ascii="Arial" w:eastAsia="DengXian" w:hAnsi="Arial"/>
                <w:strike/>
                <w:color w:val="000000"/>
                <w:sz w:val="18"/>
                <w:lang w:eastAsia="ja-JP"/>
              </w:rPr>
              <w:t>as specified in TS 38.211 [20],</w:t>
            </w:r>
            <w:r w:rsidRPr="001E081C">
              <w:rPr>
                <w:rFonts w:ascii="Arial" w:eastAsia="DengXian" w:hAnsi="Arial" w:cs="Arial"/>
                <w:strike/>
                <w:color w:val="000000"/>
                <w:sz w:val="18"/>
                <w:szCs w:val="18"/>
                <w:lang w:eastAsia="ja-JP"/>
              </w:rPr>
              <w:t xml:space="preserve"> i.e., </w:t>
            </w:r>
            <w:r w:rsidRPr="001E081C">
              <w:rPr>
                <w:rFonts w:ascii="Arial" w:eastAsia="DengXian" w:hAnsi="Arial" w:cs="Arial"/>
                <w:strike/>
                <w:color w:val="000000"/>
                <w:sz w:val="18"/>
                <w:szCs w:val="18"/>
                <w:lang w:eastAsia="zh-CN"/>
              </w:rPr>
              <w:t xml:space="preserve">format: </w:t>
            </w:r>
            <w:r w:rsidRPr="001E081C">
              <w:rPr>
                <w:rFonts w:ascii="Arial" w:eastAsia="DengXian" w:hAnsi="Arial" w:cs="Arial"/>
                <w:strike/>
                <w:color w:val="000000"/>
                <w:sz w:val="18"/>
                <w:szCs w:val="18"/>
                <w:lang w:eastAsia="ja-JP"/>
              </w:rPr>
              <w:t>0, A1, A2, A3, B4, C0, C2.</w:t>
            </w:r>
          </w:p>
          <w:p w14:paraId="273ACEEB" w14:textId="77777777" w:rsidR="004A3887" w:rsidRPr="001E081C" w:rsidRDefault="004A3887" w:rsidP="00141B9C">
            <w:pPr>
              <w:keepNext/>
              <w:keepLines/>
              <w:spacing w:after="0"/>
              <w:rPr>
                <w:rFonts w:ascii="Arial" w:eastAsia="DengXian" w:hAnsi="Arial"/>
                <w:strike/>
                <w:color w:val="000000"/>
                <w:sz w:val="18"/>
                <w:lang w:eastAsia="ja-JP"/>
              </w:rPr>
            </w:pPr>
            <w:r w:rsidRPr="001E081C">
              <w:rPr>
                <w:rFonts w:ascii="Arial" w:eastAsia="DengXian" w:hAnsi="Arial" w:cs="Arial"/>
                <w:strike/>
                <w:color w:val="000000"/>
                <w:sz w:val="18"/>
                <w:szCs w:val="18"/>
                <w:lang w:eastAsia="ja-JP"/>
              </w:rPr>
              <w:t xml:space="preserve">Declaration of the supported </w:t>
            </w:r>
            <w:r w:rsidRPr="001E081C">
              <w:rPr>
                <w:rFonts w:ascii="Arial" w:eastAsia="DengXian" w:hAnsi="Arial" w:cs="Arial"/>
                <w:strike/>
                <w:color w:val="000000"/>
                <w:sz w:val="18"/>
                <w:szCs w:val="18"/>
                <w:lang w:eastAsia="zh-CN"/>
              </w:rPr>
              <w:t xml:space="preserve">SCS(s) per supported PRACH format with </w:t>
            </w:r>
            <w:r w:rsidRPr="001E081C">
              <w:rPr>
                <w:rFonts w:ascii="Arial" w:eastAsia="DengXian" w:hAnsi="Arial"/>
                <w:strike/>
                <w:color w:val="000000"/>
                <w:sz w:val="18"/>
                <w:lang w:eastAsia="ja-JP"/>
              </w:rPr>
              <w:t xml:space="preserve">short sequence, as specified in TS 38.211 [20], i.e.: </w:t>
            </w:r>
          </w:p>
          <w:p w14:paraId="1620C86B" w14:textId="77777777" w:rsidR="004A3887" w:rsidRPr="001E081C" w:rsidRDefault="004A3887" w:rsidP="00141B9C">
            <w:pPr>
              <w:keepNext/>
              <w:keepLines/>
              <w:spacing w:after="0"/>
              <w:rPr>
                <w:rFonts w:ascii="Arial" w:eastAsia="DengXian" w:hAnsi="Arial"/>
                <w:strike/>
                <w:color w:val="000000"/>
                <w:sz w:val="18"/>
                <w:lang w:eastAsia="ja-JP"/>
              </w:rPr>
            </w:pPr>
            <w:r w:rsidRPr="001E081C">
              <w:rPr>
                <w:rFonts w:ascii="Arial" w:eastAsia="DengXian" w:hAnsi="Arial"/>
                <w:strike/>
                <w:color w:val="000000"/>
                <w:sz w:val="18"/>
                <w:lang w:eastAsia="ja-JP"/>
              </w:rPr>
              <w:t xml:space="preserve">- For </w:t>
            </w:r>
            <w:r w:rsidRPr="001E081C">
              <w:rPr>
                <w:rFonts w:ascii="Arial" w:eastAsia="DengXian" w:hAnsi="Arial"/>
                <w:i/>
                <w:strike/>
                <w:color w:val="000000"/>
                <w:sz w:val="18"/>
                <w:lang w:eastAsia="ja-JP"/>
              </w:rPr>
              <w:t>BS type 1-O</w:t>
            </w:r>
            <w:r w:rsidRPr="001E081C">
              <w:rPr>
                <w:rFonts w:ascii="Arial" w:eastAsia="DengXian" w:hAnsi="Arial"/>
                <w:strike/>
                <w:color w:val="000000"/>
                <w:sz w:val="18"/>
                <w:lang w:eastAsia="ja-JP"/>
              </w:rPr>
              <w:t>: 15 kHz, 30 kHz or both.</w:t>
            </w:r>
          </w:p>
          <w:p w14:paraId="02B5697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eastAsia="DengXian" w:hAnsi="Arial" w:cs="Arial"/>
                <w:strike/>
                <w:color w:val="000000"/>
                <w:sz w:val="18"/>
                <w:szCs w:val="18"/>
                <w:lang w:eastAsia="ja-JP"/>
              </w:rPr>
              <w:t xml:space="preserve">- For </w:t>
            </w:r>
            <w:r w:rsidRPr="001E081C">
              <w:rPr>
                <w:rFonts w:ascii="Arial" w:eastAsia="DengXian" w:hAnsi="Arial" w:cs="Arial"/>
                <w:i/>
                <w:strike/>
                <w:color w:val="000000"/>
                <w:sz w:val="18"/>
                <w:szCs w:val="18"/>
                <w:lang w:eastAsia="ja-JP"/>
              </w:rPr>
              <w:t>BS type 2-O</w:t>
            </w:r>
            <w:r w:rsidRPr="001E081C">
              <w:rPr>
                <w:rFonts w:ascii="Arial" w:eastAsia="DengXian" w:hAnsi="Arial" w:cs="Arial"/>
                <w:strike/>
                <w:color w:val="000000"/>
                <w:sz w:val="18"/>
                <w:szCs w:val="18"/>
                <w:lang w:eastAsia="ja-JP"/>
              </w:rPr>
              <w:t>: 60 kHz, 120 kHz or both.</w:t>
            </w:r>
          </w:p>
        </w:tc>
        <w:tc>
          <w:tcPr>
            <w:tcW w:w="1229" w:type="dxa"/>
            <w:tcBorders>
              <w:top w:val="single" w:sz="4" w:space="0" w:color="auto"/>
              <w:left w:val="single" w:sz="4" w:space="0" w:color="auto"/>
              <w:bottom w:val="single" w:sz="4" w:space="0" w:color="auto"/>
              <w:right w:val="single" w:sz="4" w:space="0" w:color="auto"/>
            </w:tcBorders>
            <w:hideMark/>
          </w:tcPr>
          <w:p w14:paraId="049AF33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47712C52"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5BBE1E1E"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12D20F27"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4A184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D.104</w:t>
            </w:r>
          </w:p>
        </w:tc>
        <w:tc>
          <w:tcPr>
            <w:tcW w:w="1843" w:type="dxa"/>
            <w:tcBorders>
              <w:top w:val="single" w:sz="4" w:space="0" w:color="auto"/>
              <w:left w:val="single" w:sz="4" w:space="0" w:color="auto"/>
              <w:bottom w:val="single" w:sz="4" w:space="0" w:color="auto"/>
              <w:right w:val="single" w:sz="4" w:space="0" w:color="auto"/>
            </w:tcBorders>
            <w:hideMark/>
          </w:tcPr>
          <w:p w14:paraId="0B926BF5"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0B445BC4"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the supported additional DM-RS for PUCCH format 3: without additional DM-RS,</w:t>
            </w:r>
            <w:r w:rsidRPr="001E081C">
              <w:rPr>
                <w:rFonts w:ascii="Arial" w:hAnsi="Arial" w:cs="Arial"/>
                <w:strike/>
                <w:color w:val="000000"/>
                <w:sz w:val="18"/>
                <w:lang w:eastAsia="zh-CN"/>
              </w:rPr>
              <w:t xml:space="preserve"> </w:t>
            </w:r>
            <w:r w:rsidRPr="001E081C">
              <w:rPr>
                <w:rFonts w:ascii="Arial" w:hAnsi="Arial" w:cs="Arial"/>
                <w:strike/>
                <w:color w:val="000000"/>
                <w:sz w:val="18"/>
                <w:lang w:eastAsia="ja-JP"/>
              </w:rPr>
              <w:t>with additional DM-RS or both.</w:t>
            </w:r>
          </w:p>
        </w:tc>
        <w:tc>
          <w:tcPr>
            <w:tcW w:w="1229" w:type="dxa"/>
            <w:tcBorders>
              <w:top w:val="single" w:sz="4" w:space="0" w:color="auto"/>
              <w:left w:val="single" w:sz="4" w:space="0" w:color="auto"/>
              <w:bottom w:val="single" w:sz="4" w:space="0" w:color="auto"/>
              <w:right w:val="single" w:sz="4" w:space="0" w:color="auto"/>
            </w:tcBorders>
            <w:hideMark/>
          </w:tcPr>
          <w:p w14:paraId="588125CC"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6D93FAC4"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6108347A"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09EA648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9C150D"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D.10</w:t>
            </w:r>
            <w:r w:rsidRPr="001E081C">
              <w:rPr>
                <w:rFonts w:ascii="Arial" w:hAnsi="Arial" w:cs="Arial"/>
                <w:strike/>
                <w:color w:val="000000"/>
                <w:sz w:val="18"/>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41E04AF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54A7FABB"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the supported additional DM-RS for PUCCH format 4: without additional DM-RS,</w:t>
            </w:r>
            <w:r w:rsidRPr="001E081C">
              <w:rPr>
                <w:rFonts w:ascii="Arial" w:hAnsi="Arial" w:cs="Arial"/>
                <w:strike/>
                <w:color w:val="000000"/>
                <w:sz w:val="18"/>
                <w:lang w:eastAsia="zh-CN"/>
              </w:rPr>
              <w:t xml:space="preserve"> </w:t>
            </w:r>
            <w:r w:rsidRPr="001E081C">
              <w:rPr>
                <w:rFonts w:ascii="Arial" w:hAnsi="Arial" w:cs="Arial"/>
                <w:strike/>
                <w:color w:val="000000"/>
                <w:sz w:val="18"/>
                <w:lang w:eastAsia="ja-JP"/>
              </w:rPr>
              <w:t>with additional DM-RS or both.</w:t>
            </w:r>
          </w:p>
        </w:tc>
        <w:tc>
          <w:tcPr>
            <w:tcW w:w="1229" w:type="dxa"/>
            <w:tcBorders>
              <w:top w:val="single" w:sz="4" w:space="0" w:color="auto"/>
              <w:left w:val="single" w:sz="4" w:space="0" w:color="auto"/>
              <w:bottom w:val="single" w:sz="4" w:space="0" w:color="auto"/>
              <w:right w:val="single" w:sz="4" w:space="0" w:color="auto"/>
            </w:tcBorders>
            <w:hideMark/>
          </w:tcPr>
          <w:p w14:paraId="4B4AC973"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F1F21BD"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385E04C9" w14:textId="77777777" w:rsidR="004A3887" w:rsidRPr="004A3887" w:rsidRDefault="004A3887" w:rsidP="00141B9C">
            <w:pPr>
              <w:keepNext/>
              <w:keepLines/>
              <w:spacing w:after="0"/>
              <w:rPr>
                <w:rFonts w:ascii="Arial" w:hAnsi="Arial" w:cs="Arial"/>
                <w:strike/>
                <w:color w:val="000000"/>
                <w:sz w:val="18"/>
                <w:lang w:eastAsia="zh-CN"/>
              </w:rPr>
            </w:pPr>
            <w:r w:rsidRPr="004A3887">
              <w:rPr>
                <w:rFonts w:ascii="Arial" w:hAnsi="Arial" w:cs="Arial"/>
                <w:strike/>
                <w:color w:val="000000"/>
                <w:sz w:val="18"/>
                <w:lang w:eastAsia="ja-JP"/>
              </w:rPr>
              <w:t>x</w:t>
            </w:r>
          </w:p>
        </w:tc>
      </w:tr>
      <w:tr w:rsidR="004A3887" w:rsidRPr="001E081C" w14:paraId="19332BEC"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1FF3F4"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D.106</w:t>
            </w:r>
          </w:p>
        </w:tc>
        <w:tc>
          <w:tcPr>
            <w:tcW w:w="1843" w:type="dxa"/>
            <w:tcBorders>
              <w:top w:val="single" w:sz="4" w:space="0" w:color="auto"/>
              <w:left w:val="single" w:sz="4" w:space="0" w:color="auto"/>
              <w:bottom w:val="single" w:sz="4" w:space="0" w:color="auto"/>
              <w:right w:val="single" w:sz="4" w:space="0" w:color="auto"/>
            </w:tcBorders>
            <w:hideMark/>
          </w:tcPr>
          <w:p w14:paraId="64DE87BE"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480A7564"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PT-RS in PUSCH support: without PT-RS,</w:t>
            </w:r>
            <w:r w:rsidRPr="001E081C">
              <w:rPr>
                <w:rFonts w:ascii="Arial" w:hAnsi="Arial" w:cs="Arial"/>
                <w:strike/>
                <w:color w:val="000000"/>
                <w:sz w:val="18"/>
                <w:lang w:eastAsia="zh-CN"/>
              </w:rPr>
              <w:t xml:space="preserve"> </w:t>
            </w:r>
            <w:r w:rsidRPr="001E081C">
              <w:rPr>
                <w:rFonts w:ascii="Arial" w:hAnsi="Arial" w:cs="Arial"/>
                <w:strike/>
                <w:color w:val="000000"/>
                <w:sz w:val="18"/>
                <w:lang w:eastAsia="ja-JP"/>
              </w:rPr>
              <w:t>with PT-RS or both.</w:t>
            </w:r>
          </w:p>
        </w:tc>
        <w:tc>
          <w:tcPr>
            <w:tcW w:w="1229" w:type="dxa"/>
            <w:tcBorders>
              <w:top w:val="single" w:sz="4" w:space="0" w:color="auto"/>
              <w:left w:val="single" w:sz="4" w:space="0" w:color="auto"/>
              <w:bottom w:val="single" w:sz="4" w:space="0" w:color="auto"/>
              <w:right w:val="single" w:sz="4" w:space="0" w:color="auto"/>
            </w:tcBorders>
            <w:hideMark/>
          </w:tcPr>
          <w:p w14:paraId="54465EBC"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c>
          <w:tcPr>
            <w:tcW w:w="911" w:type="dxa"/>
            <w:tcBorders>
              <w:top w:val="single" w:sz="4" w:space="0" w:color="auto"/>
              <w:left w:val="single" w:sz="4" w:space="0" w:color="auto"/>
              <w:bottom w:val="single" w:sz="4" w:space="0" w:color="auto"/>
              <w:right w:val="single" w:sz="4" w:space="0" w:color="auto"/>
            </w:tcBorders>
            <w:hideMark/>
          </w:tcPr>
          <w:p w14:paraId="2AAD313C"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n/a</w:t>
            </w:r>
          </w:p>
        </w:tc>
        <w:tc>
          <w:tcPr>
            <w:tcW w:w="934" w:type="dxa"/>
            <w:tcBorders>
              <w:top w:val="single" w:sz="4" w:space="0" w:color="auto"/>
              <w:left w:val="single" w:sz="4" w:space="0" w:color="auto"/>
              <w:bottom w:val="single" w:sz="4" w:space="0" w:color="auto"/>
              <w:right w:val="single" w:sz="4" w:space="0" w:color="auto"/>
            </w:tcBorders>
            <w:hideMark/>
          </w:tcPr>
          <w:p w14:paraId="51468397" w14:textId="77777777" w:rsidR="004A3887" w:rsidRPr="004A3887" w:rsidRDefault="004A3887" w:rsidP="00141B9C">
            <w:pPr>
              <w:keepNext/>
              <w:keepLines/>
              <w:spacing w:after="0"/>
              <w:rPr>
                <w:rFonts w:ascii="Arial" w:hAnsi="Arial" w:cs="Arial"/>
                <w:strike/>
                <w:color w:val="000000"/>
                <w:sz w:val="18"/>
                <w:lang w:eastAsia="ja-JP"/>
              </w:rPr>
            </w:pPr>
            <w:r w:rsidRPr="004A3887">
              <w:rPr>
                <w:rFonts w:ascii="Arial" w:hAnsi="Arial" w:cs="Arial"/>
                <w:strike/>
                <w:color w:val="000000"/>
                <w:sz w:val="18"/>
                <w:lang w:eastAsia="ja-JP"/>
              </w:rPr>
              <w:t>x</w:t>
            </w:r>
          </w:p>
        </w:tc>
      </w:tr>
      <w:tr w:rsidR="004A3887" w:rsidRPr="001E081C" w14:paraId="2804FA18"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28BE1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D.107</w:t>
            </w:r>
          </w:p>
        </w:tc>
        <w:tc>
          <w:tcPr>
            <w:tcW w:w="1843" w:type="dxa"/>
            <w:tcBorders>
              <w:top w:val="single" w:sz="4" w:space="0" w:color="auto"/>
              <w:left w:val="single" w:sz="4" w:space="0" w:color="auto"/>
              <w:bottom w:val="single" w:sz="4" w:space="0" w:color="auto"/>
              <w:right w:val="single" w:sz="4" w:space="0" w:color="auto"/>
            </w:tcBorders>
            <w:hideMark/>
          </w:tcPr>
          <w:p w14:paraId="4510A15D"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2A0B4B0C"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multi-slot PUCCH support.</w:t>
            </w:r>
          </w:p>
        </w:tc>
        <w:tc>
          <w:tcPr>
            <w:tcW w:w="1229" w:type="dxa"/>
            <w:tcBorders>
              <w:top w:val="single" w:sz="4" w:space="0" w:color="auto"/>
              <w:left w:val="single" w:sz="4" w:space="0" w:color="auto"/>
              <w:bottom w:val="single" w:sz="4" w:space="0" w:color="auto"/>
              <w:right w:val="single" w:sz="4" w:space="0" w:color="auto"/>
            </w:tcBorders>
            <w:hideMark/>
          </w:tcPr>
          <w:p w14:paraId="0E4AD22C"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676D880C"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700918B0"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n/a</w:t>
            </w:r>
          </w:p>
        </w:tc>
      </w:tr>
      <w:tr w:rsidR="004A3887" w:rsidRPr="001E081C" w14:paraId="70B636B4"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FB42C2"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7F3CF6B9"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60D206C6"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1229" w:type="dxa"/>
            <w:tcBorders>
              <w:top w:val="single" w:sz="4" w:space="0" w:color="auto"/>
              <w:left w:val="single" w:sz="4" w:space="0" w:color="auto"/>
              <w:bottom w:val="single" w:sz="4" w:space="0" w:color="auto"/>
              <w:right w:val="single" w:sz="4" w:space="0" w:color="auto"/>
            </w:tcBorders>
            <w:hideMark/>
          </w:tcPr>
          <w:p w14:paraId="745AC599"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595B7F75"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2635958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x</w:t>
            </w:r>
          </w:p>
        </w:tc>
      </w:tr>
      <w:tr w:rsidR="004A3887" w:rsidRPr="001E081C" w14:paraId="78960801"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5D8F5A"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35514231"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09652B1E"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lang w:eastAsia="zh-CN"/>
              </w:rPr>
              <w:t>Declaration of high speed train scenario support, i.e. HST support or no HST support</w:t>
            </w:r>
          </w:p>
        </w:tc>
        <w:tc>
          <w:tcPr>
            <w:tcW w:w="1229" w:type="dxa"/>
            <w:tcBorders>
              <w:top w:val="single" w:sz="4" w:space="0" w:color="auto"/>
              <w:left w:val="single" w:sz="4" w:space="0" w:color="auto"/>
              <w:bottom w:val="single" w:sz="4" w:space="0" w:color="auto"/>
              <w:right w:val="single" w:sz="4" w:space="0" w:color="auto"/>
            </w:tcBorders>
            <w:hideMark/>
          </w:tcPr>
          <w:p w14:paraId="0933E529"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26EAFF68"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0550463"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n/a</w:t>
            </w:r>
          </w:p>
        </w:tc>
      </w:tr>
      <w:tr w:rsidR="004A3887" w:rsidRPr="001E081C" w14:paraId="03C1B204"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BDF77D"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48CC4A41"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60498344" w14:textId="77777777" w:rsidR="004A3887" w:rsidRPr="001E081C" w:rsidRDefault="004A3887" w:rsidP="00141B9C">
            <w:pPr>
              <w:rPr>
                <w:strike/>
                <w:color w:val="000000"/>
                <w:lang w:eastAsia="zh-CN"/>
              </w:rPr>
            </w:pPr>
            <w:r w:rsidRPr="001E081C">
              <w:rPr>
                <w:strike/>
                <w:color w:val="000000"/>
                <w:lang w:eastAsia="zh-CN"/>
              </w:rPr>
              <w:t xml:space="preserve">Declaration of supported maximum speed for high speed train scenario, i.e. 350 km/h or 500 km/h. </w:t>
            </w:r>
          </w:p>
          <w:p w14:paraId="7F3DB7DE"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lang w:eastAsia="zh-CN"/>
              </w:rPr>
              <w:t>This declaration is applicable to PUSCH for high speed train and UL timing adjustment only if BS declares to support high speed train in D.109.</w:t>
            </w:r>
          </w:p>
        </w:tc>
        <w:tc>
          <w:tcPr>
            <w:tcW w:w="1229" w:type="dxa"/>
            <w:tcBorders>
              <w:top w:val="single" w:sz="4" w:space="0" w:color="auto"/>
              <w:left w:val="single" w:sz="4" w:space="0" w:color="auto"/>
              <w:bottom w:val="single" w:sz="4" w:space="0" w:color="auto"/>
              <w:right w:val="single" w:sz="4" w:space="0" w:color="auto"/>
            </w:tcBorders>
            <w:hideMark/>
          </w:tcPr>
          <w:p w14:paraId="7DC3BCA0"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928456D"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8FC57D0"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n/a</w:t>
            </w:r>
          </w:p>
        </w:tc>
      </w:tr>
      <w:tr w:rsidR="004A3887" w:rsidRPr="001E081C" w14:paraId="5A5CD98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D6E2D9"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26C97CCB"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1AC5490C" w14:textId="77777777" w:rsidR="004A3887" w:rsidRPr="001E081C" w:rsidRDefault="004A3887" w:rsidP="00141B9C">
            <w:pPr>
              <w:keepNext/>
              <w:keepLines/>
              <w:spacing w:after="0"/>
              <w:rPr>
                <w:rFonts w:ascii="Arial" w:hAnsi="Arial"/>
                <w:strike/>
                <w:color w:val="000000"/>
                <w:sz w:val="18"/>
                <w:lang w:eastAsia="zh-CN"/>
              </w:rPr>
            </w:pPr>
            <w:r w:rsidRPr="001E081C">
              <w:rPr>
                <w:rFonts w:ascii="Arial" w:hAnsi="Arial" w:cs="Arial"/>
                <w:strike/>
                <w:color w:val="000000"/>
                <w:sz w:val="18"/>
                <w:lang w:eastAsia="zh-CN"/>
              </w:rPr>
              <w:t>Declaration of supported PRACH format(s) for high speed train scenario, i.e. format 0 restricted set type A, format 0 restricted set type B, format A2, format B4, format C2.</w:t>
            </w:r>
          </w:p>
          <w:p w14:paraId="1D9007E9"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lang w:eastAsia="zh-CN"/>
              </w:rPr>
              <w:t>This declaration is applicable to PRACH for high speed train only if BS declares to support high speed train in D.109.</w:t>
            </w:r>
          </w:p>
        </w:tc>
        <w:tc>
          <w:tcPr>
            <w:tcW w:w="1229" w:type="dxa"/>
            <w:tcBorders>
              <w:top w:val="single" w:sz="4" w:space="0" w:color="auto"/>
              <w:left w:val="single" w:sz="4" w:space="0" w:color="auto"/>
              <w:bottom w:val="single" w:sz="4" w:space="0" w:color="auto"/>
              <w:right w:val="single" w:sz="4" w:space="0" w:color="auto"/>
            </w:tcBorders>
            <w:hideMark/>
          </w:tcPr>
          <w:p w14:paraId="398C321D"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26B4C6A"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95F5C17"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zh-CN"/>
              </w:rPr>
              <w:t>n/a</w:t>
            </w:r>
          </w:p>
        </w:tc>
      </w:tr>
      <w:tr w:rsidR="004A3887" w:rsidRPr="001E081C" w14:paraId="75A24E49"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124E49"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5452277A"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6EC14ECE"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 xml:space="preserve">Declaration of support of interlaced PUSCH and PUCCH formats, i.e. interlaced format support or no interlaced format support. </w:t>
            </w:r>
          </w:p>
        </w:tc>
        <w:tc>
          <w:tcPr>
            <w:tcW w:w="1229" w:type="dxa"/>
            <w:tcBorders>
              <w:top w:val="single" w:sz="4" w:space="0" w:color="auto"/>
              <w:left w:val="single" w:sz="4" w:space="0" w:color="auto"/>
              <w:bottom w:val="single" w:sz="4" w:space="0" w:color="auto"/>
              <w:right w:val="single" w:sz="4" w:space="0" w:color="auto"/>
            </w:tcBorders>
            <w:hideMark/>
          </w:tcPr>
          <w:p w14:paraId="08F92CBA"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A3580A9"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195A9DC"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zh-CN"/>
              </w:rPr>
              <w:t>n/a</w:t>
            </w:r>
          </w:p>
        </w:tc>
      </w:tr>
      <w:tr w:rsidR="004A3887" w:rsidRPr="001E081C" w14:paraId="3D256753"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A23FE7"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617A64A5"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PRACH format with L</w:t>
            </w:r>
            <w:r w:rsidRPr="001E081C">
              <w:rPr>
                <w:rFonts w:ascii="Arial" w:hAnsi="Arial" w:cs="Arial"/>
                <w:strike/>
                <w:color w:val="000000"/>
                <w:sz w:val="18"/>
                <w:vertAlign w:val="subscript"/>
                <w:lang w:eastAsia="ja-JP"/>
              </w:rPr>
              <w:t>RA</w:t>
            </w:r>
            <w:r w:rsidRPr="001E081C">
              <w:rPr>
                <w:rFonts w:ascii="Arial" w:hAnsi="Arial" w:cs="Arial"/>
                <w:strike/>
                <w:color w:val="000000"/>
                <w:sz w:val="18"/>
                <w:lang w:eastAsia="ja-JP"/>
              </w:rPr>
              <w:t xml:space="preserve"> = 1151 for 15 kHz SCS and L</w:t>
            </w:r>
            <w:r w:rsidRPr="001E081C">
              <w:rPr>
                <w:rFonts w:ascii="Arial" w:hAnsi="Arial" w:cs="Arial"/>
                <w:strike/>
                <w:color w:val="000000"/>
                <w:sz w:val="18"/>
                <w:vertAlign w:val="subscript"/>
                <w:lang w:eastAsia="ja-JP"/>
              </w:rPr>
              <w:t>RA</w:t>
            </w:r>
            <w:r w:rsidRPr="001E081C">
              <w:rPr>
                <w:rFonts w:ascii="Arial" w:hAnsi="Arial" w:cs="Arial"/>
                <w:strike/>
                <w:color w:val="000000"/>
                <w:sz w:val="18"/>
                <w:lang w:eastAsia="ja-JP"/>
              </w:rP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2F740527"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Declaration of the supported PRACH format(s) as specified in TS 38.211 [17], i.e., format: A2, B4, C2.</w:t>
            </w:r>
          </w:p>
          <w:p w14:paraId="10F682A3"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ja-JP"/>
              </w:rPr>
              <w:t> </w:t>
            </w:r>
          </w:p>
          <w:p w14:paraId="5BFE560B"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Declaration of the supported SCS(s) per supported PRACH format as specified in TS 38.211 [17], i.e., 15 kHz, 30 kHz or both.</w:t>
            </w:r>
          </w:p>
        </w:tc>
        <w:tc>
          <w:tcPr>
            <w:tcW w:w="1229" w:type="dxa"/>
            <w:tcBorders>
              <w:top w:val="single" w:sz="4" w:space="0" w:color="auto"/>
              <w:left w:val="single" w:sz="4" w:space="0" w:color="auto"/>
              <w:bottom w:val="single" w:sz="4" w:space="0" w:color="auto"/>
              <w:right w:val="single" w:sz="4" w:space="0" w:color="auto"/>
            </w:tcBorders>
            <w:hideMark/>
          </w:tcPr>
          <w:p w14:paraId="4737D1FE"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437FC9A0"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1866DC7D"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n/a</w:t>
            </w:r>
          </w:p>
        </w:tc>
      </w:tr>
      <w:tr w:rsidR="004A3887" w:rsidRPr="001E081C" w14:paraId="5DB6D043"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F9B2AB"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2C4829F5"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CG-UCI</w:t>
            </w:r>
          </w:p>
        </w:tc>
        <w:tc>
          <w:tcPr>
            <w:tcW w:w="4114" w:type="dxa"/>
            <w:tcBorders>
              <w:top w:val="single" w:sz="4" w:space="0" w:color="auto"/>
              <w:left w:val="single" w:sz="4" w:space="0" w:color="auto"/>
              <w:bottom w:val="single" w:sz="4" w:space="0" w:color="auto"/>
              <w:right w:val="single" w:sz="4" w:space="0" w:color="auto"/>
            </w:tcBorders>
            <w:hideMark/>
          </w:tcPr>
          <w:p w14:paraId="677E5BB1"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 xml:space="preserve">Declaration of support of GC-UCI multiplexed on PUSCH as specified in TS 38.211 [17]. </w:t>
            </w:r>
          </w:p>
        </w:tc>
        <w:tc>
          <w:tcPr>
            <w:tcW w:w="1229" w:type="dxa"/>
            <w:tcBorders>
              <w:top w:val="single" w:sz="4" w:space="0" w:color="auto"/>
              <w:left w:val="single" w:sz="4" w:space="0" w:color="auto"/>
              <w:bottom w:val="single" w:sz="4" w:space="0" w:color="auto"/>
              <w:right w:val="single" w:sz="4" w:space="0" w:color="auto"/>
            </w:tcBorders>
            <w:hideMark/>
          </w:tcPr>
          <w:p w14:paraId="75907E46"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43492FA0"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69B4F20D" w14:textId="77777777" w:rsidR="004A3887" w:rsidRPr="001E081C" w:rsidRDefault="004A3887" w:rsidP="00141B9C">
            <w:pPr>
              <w:keepNext/>
              <w:keepLines/>
              <w:spacing w:after="0"/>
              <w:rPr>
                <w:rFonts w:ascii="Arial" w:hAnsi="Arial" w:cs="Arial"/>
                <w:strike/>
                <w:color w:val="000000"/>
                <w:sz w:val="18"/>
                <w:lang w:eastAsia="zh-CN"/>
              </w:rPr>
            </w:pPr>
            <w:r w:rsidRPr="001E081C">
              <w:rPr>
                <w:rFonts w:ascii="Arial" w:hAnsi="Arial" w:cs="Arial"/>
                <w:strike/>
                <w:color w:val="000000"/>
                <w:sz w:val="18"/>
                <w:lang w:eastAsia="ja-JP"/>
              </w:rPr>
              <w:t>n/a</w:t>
            </w:r>
          </w:p>
        </w:tc>
      </w:tr>
      <w:tr w:rsidR="004A3887" w:rsidRPr="001E081C" w14:paraId="564447D7"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6077A0"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14DA1470" w14:textId="77777777" w:rsidR="004A3887" w:rsidRPr="001E081C" w:rsidRDefault="004A3887" w:rsidP="00141B9C">
            <w:pPr>
              <w:keepNext/>
              <w:keepLines/>
              <w:spacing w:after="0"/>
              <w:rPr>
                <w:rFonts w:ascii="Arial" w:hAnsi="Arial"/>
                <w:strike/>
                <w:color w:val="000000"/>
                <w:sz w:val="18"/>
                <w:lang w:eastAsia="ja-JP"/>
              </w:rPr>
            </w:pPr>
            <w:r w:rsidRPr="001E081C">
              <w:rPr>
                <w:rFonts w:ascii="Arial" w:hAnsi="Arial" w:cs="Arial"/>
                <w:strike/>
                <w:color w:val="000000"/>
                <w:sz w:val="18"/>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0D4EC1F7"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fr-FR"/>
              </w:rPr>
              <w:t xml:space="preserve">Declaration of support of 2-step RA type. </w:t>
            </w:r>
          </w:p>
        </w:tc>
        <w:tc>
          <w:tcPr>
            <w:tcW w:w="1229" w:type="dxa"/>
            <w:tcBorders>
              <w:top w:val="single" w:sz="4" w:space="0" w:color="auto"/>
              <w:left w:val="single" w:sz="4" w:space="0" w:color="auto"/>
              <w:bottom w:val="single" w:sz="4" w:space="0" w:color="auto"/>
              <w:right w:val="single" w:sz="4" w:space="0" w:color="auto"/>
            </w:tcBorders>
            <w:hideMark/>
          </w:tcPr>
          <w:p w14:paraId="2173D9D4"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4785D39"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89D5149" w14:textId="77777777" w:rsidR="004A3887" w:rsidRPr="001E081C" w:rsidRDefault="004A3887" w:rsidP="00141B9C">
            <w:pPr>
              <w:keepNext/>
              <w:keepLines/>
              <w:spacing w:after="0"/>
              <w:rPr>
                <w:rFonts w:ascii="Arial" w:hAnsi="Arial" w:cs="Arial"/>
                <w:strike/>
                <w:color w:val="000000"/>
                <w:sz w:val="18"/>
                <w:lang w:eastAsia="ja-JP"/>
              </w:rPr>
            </w:pPr>
            <w:r w:rsidRPr="001E081C">
              <w:rPr>
                <w:rFonts w:ascii="Arial" w:hAnsi="Arial" w:cs="Arial"/>
                <w:strike/>
                <w:color w:val="000000"/>
                <w:sz w:val="18"/>
                <w:lang w:eastAsia="fr-FR"/>
              </w:rPr>
              <w:t>x</w:t>
            </w:r>
          </w:p>
        </w:tc>
      </w:tr>
      <w:tr w:rsidR="004A3887" w:rsidRPr="001E081C" w14:paraId="661C76C6" w14:textId="77777777" w:rsidTr="004A3887">
        <w:trPr>
          <w:gridAfter w:val="1"/>
          <w:wAfter w:w="8" w:type="dxa"/>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84F9A5" w14:textId="77777777" w:rsidR="004A3887" w:rsidRPr="001E081C" w:rsidRDefault="004A3887" w:rsidP="00141B9C">
            <w:pPr>
              <w:keepNext/>
              <w:keepLines/>
              <w:spacing w:after="0"/>
              <w:rPr>
                <w:rFonts w:ascii="Arial" w:hAnsi="Arial" w:cs="Arial"/>
                <w:strike/>
                <w:color w:val="000000"/>
                <w:sz w:val="18"/>
                <w:szCs w:val="18"/>
                <w:lang w:eastAsia="zh-CN"/>
              </w:rPr>
            </w:pPr>
            <w:r w:rsidRPr="001E081C">
              <w:rPr>
                <w:rFonts w:ascii="Arial" w:hAnsi="Arial" w:cs="Arial"/>
                <w:strike/>
                <w:color w:val="000000"/>
                <w:sz w:val="18"/>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4C69F00E" w14:textId="77777777" w:rsidR="004A3887" w:rsidRPr="001E081C" w:rsidRDefault="004A3887" w:rsidP="00141B9C">
            <w:pPr>
              <w:keepNext/>
              <w:keepLines/>
              <w:spacing w:after="0"/>
              <w:rPr>
                <w:rFonts w:ascii="Arial" w:hAnsi="Arial"/>
                <w:strike/>
                <w:color w:val="000000"/>
                <w:sz w:val="18"/>
                <w:lang w:eastAsia="fr-FR"/>
              </w:rPr>
            </w:pPr>
            <w:r w:rsidRPr="001E081C">
              <w:rPr>
                <w:rFonts w:ascii="Arial" w:hAnsi="Arial" w:cs="Arial"/>
                <w:strike/>
                <w:color w:val="000000"/>
                <w:sz w:val="18"/>
                <w:lang w:eastAsia="ja-JP"/>
              </w:rPr>
              <w:t>PUSCH 256QAM</w:t>
            </w:r>
          </w:p>
        </w:tc>
        <w:tc>
          <w:tcPr>
            <w:tcW w:w="4114" w:type="dxa"/>
            <w:tcBorders>
              <w:top w:val="single" w:sz="4" w:space="0" w:color="auto"/>
              <w:left w:val="single" w:sz="4" w:space="0" w:color="auto"/>
              <w:bottom w:val="single" w:sz="4" w:space="0" w:color="auto"/>
              <w:right w:val="single" w:sz="4" w:space="0" w:color="auto"/>
            </w:tcBorders>
            <w:hideMark/>
          </w:tcPr>
          <w:p w14:paraId="172B1D02" w14:textId="77777777" w:rsidR="004A3887" w:rsidRPr="001E081C" w:rsidRDefault="004A3887" w:rsidP="00141B9C">
            <w:pPr>
              <w:keepNext/>
              <w:keepLines/>
              <w:spacing w:after="0"/>
              <w:rPr>
                <w:rFonts w:ascii="Arial" w:hAnsi="Arial" w:cs="Arial"/>
                <w:strike/>
                <w:color w:val="000000"/>
                <w:sz w:val="18"/>
                <w:lang w:eastAsia="fr-FR"/>
              </w:rPr>
            </w:pPr>
            <w:r w:rsidRPr="001E081C">
              <w:rPr>
                <w:rFonts w:ascii="Arial" w:hAnsi="Arial" w:cs="Arial"/>
                <w:strike/>
                <w:color w:val="000000"/>
                <w:sz w:val="18"/>
                <w:lang w:eastAsia="ja-JP"/>
              </w:rPr>
              <w:t>Declaration of PUSCH 256QAM support</w:t>
            </w:r>
          </w:p>
        </w:tc>
        <w:tc>
          <w:tcPr>
            <w:tcW w:w="1229" w:type="dxa"/>
            <w:tcBorders>
              <w:top w:val="single" w:sz="4" w:space="0" w:color="auto"/>
              <w:left w:val="single" w:sz="4" w:space="0" w:color="auto"/>
              <w:bottom w:val="single" w:sz="4" w:space="0" w:color="auto"/>
              <w:right w:val="single" w:sz="4" w:space="0" w:color="auto"/>
            </w:tcBorders>
            <w:hideMark/>
          </w:tcPr>
          <w:p w14:paraId="6C0499FC" w14:textId="77777777" w:rsidR="004A3887" w:rsidRPr="001E081C" w:rsidRDefault="004A3887" w:rsidP="00141B9C">
            <w:pPr>
              <w:keepNext/>
              <w:keepLines/>
              <w:spacing w:after="0"/>
              <w:rPr>
                <w:rFonts w:ascii="Arial" w:hAnsi="Arial" w:cs="Arial"/>
                <w:strike/>
                <w:color w:val="000000"/>
                <w:sz w:val="18"/>
                <w:lang w:eastAsia="fr-FR"/>
              </w:rPr>
            </w:pPr>
            <w:r w:rsidRPr="001E081C">
              <w:rPr>
                <w:rFonts w:ascii="Arial" w:hAnsi="Arial" w:cs="Arial"/>
                <w:strike/>
                <w:color w:val="000000"/>
                <w:sz w:val="18"/>
                <w:lang w:eastAsia="ja-JP"/>
              </w:rPr>
              <w:t>c</w:t>
            </w:r>
          </w:p>
        </w:tc>
        <w:tc>
          <w:tcPr>
            <w:tcW w:w="911" w:type="dxa"/>
            <w:tcBorders>
              <w:top w:val="single" w:sz="4" w:space="0" w:color="auto"/>
              <w:left w:val="single" w:sz="4" w:space="0" w:color="auto"/>
              <w:bottom w:val="single" w:sz="4" w:space="0" w:color="auto"/>
              <w:right w:val="single" w:sz="4" w:space="0" w:color="auto"/>
            </w:tcBorders>
            <w:hideMark/>
          </w:tcPr>
          <w:p w14:paraId="07944499" w14:textId="77777777" w:rsidR="004A3887" w:rsidRPr="001E081C" w:rsidRDefault="004A3887" w:rsidP="00141B9C">
            <w:pPr>
              <w:keepNext/>
              <w:keepLines/>
              <w:spacing w:after="0"/>
              <w:rPr>
                <w:rFonts w:ascii="Arial" w:hAnsi="Arial" w:cs="Arial"/>
                <w:strike/>
                <w:color w:val="000000"/>
                <w:sz w:val="18"/>
                <w:lang w:eastAsia="fr-FR"/>
              </w:rPr>
            </w:pPr>
            <w:r w:rsidRPr="001E081C">
              <w:rPr>
                <w:rFonts w:ascii="Arial" w:hAnsi="Arial" w:cs="Arial"/>
                <w:strike/>
                <w:color w:val="000000"/>
                <w:sz w:val="18"/>
                <w:lang w:eastAsia="ja-JP"/>
              </w:rPr>
              <w:t>x</w:t>
            </w:r>
          </w:p>
        </w:tc>
        <w:tc>
          <w:tcPr>
            <w:tcW w:w="934" w:type="dxa"/>
            <w:tcBorders>
              <w:top w:val="single" w:sz="4" w:space="0" w:color="auto"/>
              <w:left w:val="single" w:sz="4" w:space="0" w:color="auto"/>
              <w:bottom w:val="single" w:sz="4" w:space="0" w:color="auto"/>
              <w:right w:val="single" w:sz="4" w:space="0" w:color="auto"/>
            </w:tcBorders>
            <w:hideMark/>
          </w:tcPr>
          <w:p w14:paraId="5E18525C" w14:textId="77777777" w:rsidR="004A3887" w:rsidRPr="001E081C" w:rsidRDefault="004A3887" w:rsidP="00141B9C">
            <w:pPr>
              <w:keepNext/>
              <w:keepLines/>
              <w:spacing w:after="0"/>
              <w:rPr>
                <w:rFonts w:ascii="Arial" w:hAnsi="Arial" w:cs="Arial"/>
                <w:strike/>
                <w:color w:val="000000"/>
                <w:sz w:val="18"/>
                <w:lang w:eastAsia="fr-FR"/>
              </w:rPr>
            </w:pPr>
            <w:r w:rsidRPr="001E081C">
              <w:rPr>
                <w:rFonts w:ascii="Arial" w:hAnsi="Arial" w:cs="Arial"/>
                <w:strike/>
                <w:color w:val="000000"/>
                <w:sz w:val="18"/>
                <w:lang w:eastAsia="ja-JP"/>
              </w:rPr>
              <w:t>n/a</w:t>
            </w:r>
          </w:p>
        </w:tc>
      </w:tr>
    </w:tbl>
    <w:p w14:paraId="355CA659" w14:textId="77777777" w:rsidR="00AF6298" w:rsidRDefault="00AF6298" w:rsidP="009A334F">
      <w:pPr>
        <w:tabs>
          <w:tab w:val="left" w:pos="7935"/>
        </w:tabs>
        <w:rPr>
          <w:rFonts w:eastAsia="Batang"/>
          <w:lang w:eastAsia="ko-KR"/>
        </w:rPr>
      </w:pPr>
    </w:p>
    <w:p w14:paraId="0C302E72" w14:textId="60D63D8A" w:rsidR="001659D5" w:rsidRDefault="00D934F7" w:rsidP="009A334F">
      <w:pPr>
        <w:tabs>
          <w:tab w:val="left" w:pos="7935"/>
        </w:tabs>
        <w:rPr>
          <w:rFonts w:eastAsia="Batang"/>
          <w:lang w:eastAsia="ko-KR"/>
        </w:rPr>
      </w:pPr>
      <w:r>
        <w:rPr>
          <w:rFonts w:eastAsia="Batang"/>
          <w:lang w:eastAsia="ko-KR"/>
        </w:rPr>
        <w:t xml:space="preserve">The remaining declarations naturally need further edits </w:t>
      </w:r>
      <w:r w:rsidR="000B1345">
        <w:rPr>
          <w:rFonts w:eastAsia="Batang"/>
          <w:lang w:eastAsia="ko-KR"/>
        </w:rPr>
        <w:t xml:space="preserve">both for editorial reasons and also for content. For example </w:t>
      </w:r>
      <w:r w:rsidR="003E09F0">
        <w:rPr>
          <w:rFonts w:eastAsia="Batang"/>
          <w:lang w:eastAsia="ko-KR"/>
        </w:rPr>
        <w:t>everything related to type 1-H</w:t>
      </w:r>
      <w:r w:rsidR="004A3887">
        <w:rPr>
          <w:rFonts w:eastAsia="Batang"/>
          <w:lang w:eastAsia="ko-KR"/>
        </w:rPr>
        <w:t xml:space="preserve"> and 1-O</w:t>
      </w:r>
      <w:r w:rsidR="003E09F0">
        <w:rPr>
          <w:rFonts w:eastAsia="Batang"/>
          <w:lang w:eastAsia="ko-KR"/>
        </w:rPr>
        <w:t xml:space="preserve"> can be removed and BS needs to be renamed to repeater.</w:t>
      </w:r>
      <w:r w:rsidR="00011F51">
        <w:rPr>
          <w:rFonts w:eastAsia="Batang"/>
          <w:lang w:eastAsia="ko-KR"/>
        </w:rPr>
        <w:t xml:space="preserve"> It is also not precluded that new declarations will be added.</w:t>
      </w:r>
    </w:p>
    <w:p w14:paraId="3B08167D" w14:textId="05FD229D" w:rsidR="00426462" w:rsidRPr="00011F51" w:rsidRDefault="00D934F7" w:rsidP="00011F51">
      <w:pPr>
        <w:tabs>
          <w:tab w:val="left" w:pos="7935"/>
        </w:tabs>
        <w:rPr>
          <w:b/>
          <w:bCs/>
          <w:i/>
          <w:iCs/>
        </w:rPr>
      </w:pPr>
      <w:r w:rsidRPr="00D934F7">
        <w:rPr>
          <w:rFonts w:eastAsia="Batang"/>
          <w:b/>
          <w:bCs/>
          <w:lang w:eastAsia="ko-KR"/>
        </w:rPr>
        <w:t xml:space="preserve">Observation </w:t>
      </w:r>
      <w:r w:rsidR="004A3887">
        <w:rPr>
          <w:rFonts w:eastAsia="Batang"/>
          <w:b/>
          <w:bCs/>
          <w:lang w:eastAsia="ko-KR"/>
        </w:rPr>
        <w:t>6</w:t>
      </w:r>
      <w:r w:rsidRPr="00D934F7">
        <w:rPr>
          <w:rFonts w:eastAsia="Batang"/>
          <w:b/>
          <w:bCs/>
          <w:lang w:eastAsia="ko-KR"/>
        </w:rPr>
        <w:t>:</w:t>
      </w:r>
      <w:r w:rsidR="003E09F0">
        <w:rPr>
          <w:rFonts w:eastAsia="Batang"/>
          <w:b/>
          <w:bCs/>
          <w:lang w:eastAsia="ko-KR"/>
        </w:rPr>
        <w:t xml:space="preserve"> The remaining declarations need to both editorial and technical corrections, and also new declarations may need to be added.</w:t>
      </w:r>
    </w:p>
    <w:p w14:paraId="7CA2CF9F" w14:textId="77777777" w:rsidR="00904C26" w:rsidRPr="00CA3128" w:rsidRDefault="00904C26" w:rsidP="009A334F">
      <w:pPr>
        <w:pStyle w:val="Heading1"/>
        <w:numPr>
          <w:ilvl w:val="0"/>
          <w:numId w:val="15"/>
        </w:numPr>
        <w:rPr>
          <w:lang w:val="en-US"/>
        </w:rPr>
      </w:pPr>
      <w:r w:rsidRPr="00CA3128">
        <w:rPr>
          <w:lang w:val="en-US"/>
        </w:rPr>
        <w:t>Conclusion</w:t>
      </w:r>
    </w:p>
    <w:p w14:paraId="0D0408FE" w14:textId="1F90CF97" w:rsidR="00904C26" w:rsidRDefault="00904C26" w:rsidP="00904C26">
      <w:r w:rsidRPr="00CA3128">
        <w:rPr>
          <w:lang w:val="en-US"/>
        </w:rPr>
        <w:t>In t</w:t>
      </w:r>
      <w:r w:rsidRPr="00CA3128">
        <w:t xml:space="preserve">his </w:t>
      </w:r>
      <w:r w:rsidR="0038651D" w:rsidRPr="00CA3128">
        <w:t>contribution,</w:t>
      </w:r>
      <w:r w:rsidRPr="00CA3128">
        <w:t xml:space="preserve"> we </w:t>
      </w:r>
      <w:r w:rsidR="000B6845">
        <w:t xml:space="preserve">have taken the first step to </w:t>
      </w:r>
      <w:proofErr w:type="spellStart"/>
      <w:r w:rsidR="000B6845">
        <w:t>analyze</w:t>
      </w:r>
      <w:proofErr w:type="spellEnd"/>
      <w:r w:rsidR="000B6845">
        <w:t xml:space="preserve"> the </w:t>
      </w:r>
      <w:r w:rsidR="007C748A">
        <w:t>manufacturer declarations.</w:t>
      </w:r>
      <w:r w:rsidR="005D2A53">
        <w:t xml:space="preserve"> </w:t>
      </w:r>
      <w:r w:rsidR="00642AFB" w:rsidRPr="00CA3128">
        <w:t>We ha</w:t>
      </w:r>
      <w:r w:rsidR="002B51FC" w:rsidRPr="00CA3128">
        <w:t>ve made following observations</w:t>
      </w:r>
      <w:r w:rsidR="005D6C7A" w:rsidRPr="00CA3128">
        <w:t xml:space="preserve"> and proposals</w:t>
      </w:r>
      <w:r w:rsidR="002B51FC" w:rsidRPr="00CA3128">
        <w:t>:</w:t>
      </w:r>
    </w:p>
    <w:p w14:paraId="11789618" w14:textId="5A22E013" w:rsidR="0091447F" w:rsidRDefault="0091447F" w:rsidP="00904C26"/>
    <w:p w14:paraId="680B0034" w14:textId="77777777" w:rsidR="0091447F" w:rsidRDefault="0091447F" w:rsidP="0091447F">
      <w:pPr>
        <w:tabs>
          <w:tab w:val="left" w:pos="7935"/>
        </w:tabs>
        <w:rPr>
          <w:b/>
          <w:bCs/>
          <w:lang w:val="en-US"/>
        </w:rPr>
      </w:pPr>
      <w:r w:rsidRPr="007C748A">
        <w:rPr>
          <w:b/>
          <w:bCs/>
          <w:lang w:val="en-US"/>
        </w:rPr>
        <w:t xml:space="preserve">Observation 1: Declarations which are not applicable to BS type </w:t>
      </w:r>
      <w:r>
        <w:rPr>
          <w:b/>
          <w:bCs/>
          <w:lang w:val="en-US"/>
        </w:rPr>
        <w:t>2-O</w:t>
      </w:r>
      <w:r w:rsidRPr="007C748A">
        <w:rPr>
          <w:b/>
          <w:bCs/>
          <w:lang w:val="en-US"/>
        </w:rPr>
        <w:t xml:space="preserve"> are not needed for NR repeaters for which only type </w:t>
      </w:r>
      <w:r>
        <w:rPr>
          <w:b/>
          <w:bCs/>
          <w:lang w:val="en-US"/>
        </w:rPr>
        <w:t>2-O</w:t>
      </w:r>
      <w:r w:rsidRPr="007C748A">
        <w:rPr>
          <w:b/>
          <w:bCs/>
          <w:lang w:val="en-US"/>
        </w:rPr>
        <w:t xml:space="preserve"> is defined in FR</w:t>
      </w:r>
      <w:r>
        <w:rPr>
          <w:b/>
          <w:bCs/>
          <w:lang w:val="en-US"/>
        </w:rPr>
        <w:t>2 and requirement applicability columns are not needed</w:t>
      </w:r>
      <w:r w:rsidRPr="007C748A">
        <w:rPr>
          <w:b/>
          <w:bCs/>
          <w:lang w:val="en-US"/>
        </w:rPr>
        <w:t>.</w:t>
      </w:r>
    </w:p>
    <w:p w14:paraId="0526943C" w14:textId="77777777" w:rsidR="0091447F" w:rsidRDefault="0091447F" w:rsidP="0091447F">
      <w:pPr>
        <w:tabs>
          <w:tab w:val="left" w:pos="7935"/>
        </w:tabs>
        <w:rPr>
          <w:b/>
          <w:bCs/>
          <w:lang w:val="en-US"/>
        </w:rPr>
      </w:pPr>
      <w:r w:rsidRPr="00456F73">
        <w:rPr>
          <w:b/>
          <w:bCs/>
          <w:lang w:val="en-US"/>
        </w:rPr>
        <w:t>Observation 2:</w:t>
      </w:r>
      <w:r>
        <w:rPr>
          <w:b/>
          <w:bCs/>
          <w:lang w:val="en-US"/>
        </w:rPr>
        <w:t xml:space="preserve"> Declarations on carrier configurations are not needed for repeaters as passband declarations shall be used instead.</w:t>
      </w:r>
    </w:p>
    <w:p w14:paraId="34116F0E" w14:textId="77777777" w:rsidR="0091447F" w:rsidRDefault="0091447F" w:rsidP="0091447F">
      <w:pPr>
        <w:tabs>
          <w:tab w:val="left" w:pos="7935"/>
        </w:tabs>
        <w:rPr>
          <w:b/>
          <w:bCs/>
          <w:lang w:val="en-US"/>
        </w:rPr>
      </w:pPr>
      <w:r w:rsidRPr="00D275E0">
        <w:rPr>
          <w:b/>
          <w:bCs/>
          <w:lang w:val="en-US"/>
        </w:rPr>
        <w:t>Observation 3:</w:t>
      </w:r>
      <w:r>
        <w:rPr>
          <w:b/>
          <w:bCs/>
          <w:lang w:val="en-US"/>
        </w:rPr>
        <w:t xml:space="preserve"> Demodulation related declarations are not needed for NR repeaters.</w:t>
      </w:r>
    </w:p>
    <w:p w14:paraId="5D173523" w14:textId="77777777" w:rsidR="0091447F" w:rsidRPr="0091447F" w:rsidRDefault="0091447F" w:rsidP="0091447F">
      <w:pPr>
        <w:tabs>
          <w:tab w:val="left" w:pos="7935"/>
        </w:tabs>
        <w:rPr>
          <w:b/>
          <w:bCs/>
          <w:lang w:val="en-US"/>
        </w:rPr>
      </w:pPr>
      <w:r w:rsidRPr="0091447F">
        <w:rPr>
          <w:b/>
          <w:bCs/>
          <w:lang w:val="en-US"/>
        </w:rPr>
        <w:t>Observation 4:</w:t>
      </w:r>
      <w:r>
        <w:rPr>
          <w:b/>
          <w:bCs/>
          <w:lang w:val="en-US"/>
        </w:rPr>
        <w:t xml:space="preserve"> Receiver directional capabilities related declarations are not needed for NR repeaters</w:t>
      </w:r>
    </w:p>
    <w:p w14:paraId="66113D93" w14:textId="77777777" w:rsidR="0091447F" w:rsidRPr="005F62BE" w:rsidRDefault="0091447F" w:rsidP="0091447F">
      <w:pPr>
        <w:tabs>
          <w:tab w:val="left" w:pos="7935"/>
        </w:tabs>
        <w:rPr>
          <w:b/>
          <w:bCs/>
          <w:lang w:val="en-US"/>
        </w:rPr>
      </w:pPr>
      <w:r w:rsidRPr="005F62BE">
        <w:rPr>
          <w:b/>
          <w:bCs/>
          <w:lang w:val="en-US"/>
        </w:rPr>
        <w:t xml:space="preserve">Observation </w:t>
      </w:r>
      <w:r>
        <w:rPr>
          <w:b/>
          <w:bCs/>
          <w:lang w:val="en-US"/>
        </w:rPr>
        <w:t>5</w:t>
      </w:r>
      <w:r w:rsidRPr="005F62BE">
        <w:rPr>
          <w:b/>
          <w:bCs/>
          <w:lang w:val="en-US"/>
        </w:rPr>
        <w:t>:</w:t>
      </w:r>
      <w:r>
        <w:rPr>
          <w:b/>
          <w:bCs/>
          <w:lang w:val="en-US"/>
        </w:rPr>
        <w:t xml:space="preserve"> Re-numbering of the Declaration identifiers should be done.</w:t>
      </w:r>
    </w:p>
    <w:p w14:paraId="6D91DEE4" w14:textId="77777777" w:rsidR="0091447F" w:rsidRPr="00011F51" w:rsidRDefault="0091447F" w:rsidP="0091447F">
      <w:pPr>
        <w:tabs>
          <w:tab w:val="left" w:pos="7935"/>
        </w:tabs>
        <w:rPr>
          <w:b/>
          <w:bCs/>
          <w:i/>
          <w:iCs/>
        </w:rPr>
      </w:pPr>
      <w:r w:rsidRPr="00D934F7">
        <w:rPr>
          <w:rFonts w:eastAsia="Batang"/>
          <w:b/>
          <w:bCs/>
          <w:lang w:eastAsia="ko-KR"/>
        </w:rPr>
        <w:t xml:space="preserve">Observation </w:t>
      </w:r>
      <w:r>
        <w:rPr>
          <w:rFonts w:eastAsia="Batang"/>
          <w:b/>
          <w:bCs/>
          <w:lang w:eastAsia="ko-KR"/>
        </w:rPr>
        <w:t>6</w:t>
      </w:r>
      <w:r w:rsidRPr="00D934F7">
        <w:rPr>
          <w:rFonts w:eastAsia="Batang"/>
          <w:b/>
          <w:bCs/>
          <w:lang w:eastAsia="ko-KR"/>
        </w:rPr>
        <w:t>:</w:t>
      </w:r>
      <w:r>
        <w:rPr>
          <w:rFonts w:eastAsia="Batang"/>
          <w:b/>
          <w:bCs/>
          <w:lang w:eastAsia="ko-KR"/>
        </w:rPr>
        <w:t xml:space="preserve"> The remaining declarations need to both editorial and technical corrections, and also new declarations may need to be added.</w:t>
      </w:r>
    </w:p>
    <w:p w14:paraId="06FB0C14" w14:textId="663F50CE" w:rsidR="0091447F" w:rsidRPr="0091447F" w:rsidRDefault="0091447F" w:rsidP="00904C26"/>
    <w:p w14:paraId="32E3E40C" w14:textId="77777777" w:rsidR="0091447F" w:rsidRPr="0006379C" w:rsidRDefault="0091447F" w:rsidP="0091447F">
      <w:pPr>
        <w:tabs>
          <w:tab w:val="left" w:pos="7935"/>
        </w:tabs>
        <w:rPr>
          <w:b/>
          <w:bCs/>
        </w:rPr>
      </w:pPr>
      <w:r w:rsidRPr="0006379C">
        <w:rPr>
          <w:b/>
          <w:bCs/>
        </w:rPr>
        <w:t>Proposal 1:</w:t>
      </w:r>
      <w:r>
        <w:rPr>
          <w:b/>
          <w:bCs/>
        </w:rPr>
        <w:t xml:space="preserve"> Declarations can be made independently for UL and DL while the same declaration table can be used for both UL and DL.</w:t>
      </w:r>
    </w:p>
    <w:p w14:paraId="260BEF31" w14:textId="77777777" w:rsidR="0091447F" w:rsidRPr="0091447F" w:rsidRDefault="0091447F" w:rsidP="00904C26"/>
    <w:p w14:paraId="00F116C1" w14:textId="77777777" w:rsidR="00904C26" w:rsidRPr="00CA3128" w:rsidRDefault="00904C26" w:rsidP="00904C26">
      <w:pPr>
        <w:pStyle w:val="Heading1"/>
        <w:ind w:left="0" w:firstLine="0"/>
        <w:rPr>
          <w:lang w:val="en-US"/>
        </w:rPr>
      </w:pPr>
      <w:r w:rsidRPr="00CA3128">
        <w:rPr>
          <w:lang w:val="en-US"/>
        </w:rPr>
        <w:t>References</w:t>
      </w:r>
    </w:p>
    <w:p w14:paraId="37B45A63" w14:textId="1F2E7245" w:rsidR="001E2E03" w:rsidRDefault="001E2E03" w:rsidP="009A334F">
      <w:pPr>
        <w:pStyle w:val="EX"/>
        <w:numPr>
          <w:ilvl w:val="0"/>
          <w:numId w:val="13"/>
        </w:numPr>
        <w:tabs>
          <w:tab w:val="left" w:pos="426"/>
        </w:tabs>
        <w:overflowPunct/>
        <w:autoSpaceDE/>
        <w:autoSpaceDN/>
        <w:adjustRightInd/>
        <w:ind w:firstLine="0"/>
        <w:textAlignment w:val="auto"/>
      </w:pPr>
      <w:bookmarkStart w:id="1" w:name="_Ref101355394"/>
      <w:bookmarkStart w:id="2" w:name="_Ref75954886"/>
      <w:bookmarkStart w:id="3" w:name="_Ref68090752"/>
      <w:bookmarkStart w:id="4" w:name="_Ref71144286"/>
      <w:bookmarkStart w:id="5" w:name="_Ref71376300"/>
      <w:bookmarkStart w:id="6" w:name="_Ref67499456"/>
      <w:r>
        <w:t>3GPP TS 38.141-</w:t>
      </w:r>
      <w:r w:rsidR="00BD7DBA">
        <w:t>2</w:t>
      </w:r>
      <w:r>
        <w:t xml:space="preserve">, NR; </w:t>
      </w:r>
      <w:r w:rsidRPr="001E2E03">
        <w:t xml:space="preserve">Base Station (BS) conformance testing Part </w:t>
      </w:r>
      <w:r w:rsidR="00BD7DBA">
        <w:t>2</w:t>
      </w:r>
      <w:r w:rsidRPr="001E2E03">
        <w:t xml:space="preserve">: </w:t>
      </w:r>
      <w:r w:rsidR="00BD7DBA">
        <w:t>Radiated</w:t>
      </w:r>
      <w:r w:rsidRPr="001E2E03">
        <w:t xml:space="preserve"> conformance testing</w:t>
      </w:r>
      <w:bookmarkEnd w:id="1"/>
      <w:r w:rsidRPr="006E0763">
        <w:t xml:space="preserve"> </w:t>
      </w:r>
    </w:p>
    <w:bookmarkEnd w:id="0"/>
    <w:bookmarkEnd w:id="2"/>
    <w:bookmarkEnd w:id="3"/>
    <w:bookmarkEnd w:id="4"/>
    <w:bookmarkEnd w:id="5"/>
    <w:bookmarkEnd w:id="6"/>
    <w:p w14:paraId="15F15B3B" w14:textId="2411F234" w:rsidR="00904C26" w:rsidRPr="004A3887" w:rsidRDefault="004A3887" w:rsidP="00B82F10">
      <w:pPr>
        <w:pStyle w:val="EX"/>
        <w:tabs>
          <w:tab w:val="left" w:pos="426"/>
        </w:tabs>
        <w:overflowPunct/>
        <w:autoSpaceDE/>
        <w:autoSpaceDN/>
        <w:adjustRightInd/>
        <w:ind w:left="720" w:firstLine="0"/>
        <w:textAlignment w:val="auto"/>
        <w:rPr>
          <w:lang w:val="en-US"/>
        </w:rPr>
      </w:pPr>
      <w:r w:rsidRPr="004A3887">
        <w:rPr>
          <w:lang w:val="en-US"/>
        </w:rPr>
        <w:t>[2]</w:t>
      </w:r>
      <w:r>
        <w:rPr>
          <w:lang w:val="en-US"/>
        </w:rPr>
        <w:t xml:space="preserve">    R4-2207290, “WF on repeater radiated requirements”, Huawei</w:t>
      </w:r>
    </w:p>
    <w:sectPr w:rsidR="00904C26" w:rsidRPr="004A388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F4C6B" w14:textId="77777777" w:rsidR="003D316A" w:rsidRDefault="003D316A">
      <w:r>
        <w:separator/>
      </w:r>
    </w:p>
    <w:p w14:paraId="66537F88" w14:textId="77777777" w:rsidR="003D316A" w:rsidRDefault="003D316A"/>
  </w:endnote>
  <w:endnote w:type="continuationSeparator" w:id="0">
    <w:p w14:paraId="26BFF492" w14:textId="77777777" w:rsidR="003D316A" w:rsidRDefault="003D316A">
      <w:r>
        <w:continuationSeparator/>
      </w:r>
    </w:p>
    <w:p w14:paraId="2D165763" w14:textId="77777777" w:rsidR="003D316A" w:rsidRDefault="003D316A"/>
  </w:endnote>
  <w:endnote w:type="continuationNotice" w:id="1">
    <w:p w14:paraId="5BCECB77" w14:textId="77777777" w:rsidR="003D316A" w:rsidRDefault="003D3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BB5C" w14:textId="77777777" w:rsidR="003D316A" w:rsidRDefault="003D316A">
      <w:r>
        <w:separator/>
      </w:r>
    </w:p>
    <w:p w14:paraId="1F8EAEE3" w14:textId="77777777" w:rsidR="003D316A" w:rsidRDefault="003D316A"/>
  </w:footnote>
  <w:footnote w:type="continuationSeparator" w:id="0">
    <w:p w14:paraId="5ACFDCB6" w14:textId="77777777" w:rsidR="003D316A" w:rsidRDefault="003D316A">
      <w:r>
        <w:continuationSeparator/>
      </w:r>
    </w:p>
    <w:p w14:paraId="73531C5D" w14:textId="77777777" w:rsidR="003D316A" w:rsidRDefault="003D316A"/>
  </w:footnote>
  <w:footnote w:type="continuationNotice" w:id="1">
    <w:p w14:paraId="3CE4675E" w14:textId="77777777" w:rsidR="003D316A" w:rsidRDefault="003D3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5221F4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E415C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4FE237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4F868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34E845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EE80A7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3A834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4"/>
  </w:num>
  <w:num w:numId="3">
    <w:abstractNumId w:val="23"/>
  </w:num>
  <w:num w:numId="4">
    <w:abstractNumId w:val="12"/>
  </w:num>
  <w:num w:numId="5">
    <w:abstractNumId w:val="8"/>
  </w:num>
  <w:num w:numId="6">
    <w:abstractNumId w:val="22"/>
  </w:num>
  <w:num w:numId="7">
    <w:abstractNumId w:val="20"/>
  </w:num>
  <w:num w:numId="8">
    <w:abstractNumId w:val="21"/>
  </w:num>
  <w:num w:numId="9">
    <w:abstractNumId w:val="13"/>
  </w:num>
  <w:num w:numId="10">
    <w:abstractNumId w:val="18"/>
  </w:num>
  <w:num w:numId="11">
    <w:abstractNumId w:val="24"/>
  </w:num>
  <w:num w:numId="12">
    <w:abstractNumId w:val="16"/>
  </w:num>
  <w:num w:numId="13">
    <w:abstractNumId w:val="19"/>
  </w:num>
  <w:num w:numId="14">
    <w:abstractNumId w:val="15"/>
  </w:num>
  <w:num w:numId="15">
    <w:abstractNumId w:val="7"/>
  </w:num>
  <w:num w:numId="16">
    <w:abstractNumId w:val="10"/>
  </w:num>
  <w:num w:numId="17">
    <w:abstractNumId w:val="11"/>
  </w:num>
  <w:num w:numId="18">
    <w:abstractNumId w:val="9"/>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1F51"/>
    <w:rsid w:val="00012319"/>
    <w:rsid w:val="00012340"/>
    <w:rsid w:val="00012421"/>
    <w:rsid w:val="00012A2A"/>
    <w:rsid w:val="00012E0D"/>
    <w:rsid w:val="0001423B"/>
    <w:rsid w:val="00015879"/>
    <w:rsid w:val="00016452"/>
    <w:rsid w:val="00016BA0"/>
    <w:rsid w:val="00017DFE"/>
    <w:rsid w:val="00022200"/>
    <w:rsid w:val="00022F79"/>
    <w:rsid w:val="00023420"/>
    <w:rsid w:val="00024555"/>
    <w:rsid w:val="00024DA3"/>
    <w:rsid w:val="00027040"/>
    <w:rsid w:val="00027464"/>
    <w:rsid w:val="00027B9C"/>
    <w:rsid w:val="00030F6A"/>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833"/>
    <w:rsid w:val="00046A6F"/>
    <w:rsid w:val="00046EDB"/>
    <w:rsid w:val="000473C5"/>
    <w:rsid w:val="000478FE"/>
    <w:rsid w:val="00050937"/>
    <w:rsid w:val="00050AEA"/>
    <w:rsid w:val="00051646"/>
    <w:rsid w:val="00051AA6"/>
    <w:rsid w:val="00051D7C"/>
    <w:rsid w:val="000534DC"/>
    <w:rsid w:val="00054630"/>
    <w:rsid w:val="0005692B"/>
    <w:rsid w:val="00057323"/>
    <w:rsid w:val="00060A51"/>
    <w:rsid w:val="00060E6A"/>
    <w:rsid w:val="0006168A"/>
    <w:rsid w:val="000622DA"/>
    <w:rsid w:val="00062576"/>
    <w:rsid w:val="00062A74"/>
    <w:rsid w:val="00062E33"/>
    <w:rsid w:val="0006379C"/>
    <w:rsid w:val="00064217"/>
    <w:rsid w:val="0006459E"/>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A3C"/>
    <w:rsid w:val="000A638B"/>
    <w:rsid w:val="000A6F38"/>
    <w:rsid w:val="000A6FC9"/>
    <w:rsid w:val="000A79EF"/>
    <w:rsid w:val="000B0938"/>
    <w:rsid w:val="000B1157"/>
    <w:rsid w:val="000B1345"/>
    <w:rsid w:val="000B1954"/>
    <w:rsid w:val="000B29D5"/>
    <w:rsid w:val="000B2A96"/>
    <w:rsid w:val="000B2FC0"/>
    <w:rsid w:val="000B326F"/>
    <w:rsid w:val="000B391E"/>
    <w:rsid w:val="000B3C14"/>
    <w:rsid w:val="000B4E46"/>
    <w:rsid w:val="000B6124"/>
    <w:rsid w:val="000B6845"/>
    <w:rsid w:val="000C1AA6"/>
    <w:rsid w:val="000C25B8"/>
    <w:rsid w:val="000C2835"/>
    <w:rsid w:val="000C2EA1"/>
    <w:rsid w:val="000C3C80"/>
    <w:rsid w:val="000C3E78"/>
    <w:rsid w:val="000C6D53"/>
    <w:rsid w:val="000C6E09"/>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11AD"/>
    <w:rsid w:val="000F260C"/>
    <w:rsid w:val="000F5653"/>
    <w:rsid w:val="000F6B87"/>
    <w:rsid w:val="000F70F2"/>
    <w:rsid w:val="00100473"/>
    <w:rsid w:val="00102205"/>
    <w:rsid w:val="00104511"/>
    <w:rsid w:val="001048F9"/>
    <w:rsid w:val="00104DF9"/>
    <w:rsid w:val="00105617"/>
    <w:rsid w:val="00105836"/>
    <w:rsid w:val="001065D9"/>
    <w:rsid w:val="00110001"/>
    <w:rsid w:val="0011042F"/>
    <w:rsid w:val="00110AE2"/>
    <w:rsid w:val="00111CC2"/>
    <w:rsid w:val="0011668A"/>
    <w:rsid w:val="0011716F"/>
    <w:rsid w:val="00117C6C"/>
    <w:rsid w:val="00121C06"/>
    <w:rsid w:val="00121F2D"/>
    <w:rsid w:val="00122120"/>
    <w:rsid w:val="00122919"/>
    <w:rsid w:val="001238B2"/>
    <w:rsid w:val="00123901"/>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BAC"/>
    <w:rsid w:val="00137B7B"/>
    <w:rsid w:val="00142148"/>
    <w:rsid w:val="0014240F"/>
    <w:rsid w:val="00143174"/>
    <w:rsid w:val="0014355A"/>
    <w:rsid w:val="00143B84"/>
    <w:rsid w:val="00144A33"/>
    <w:rsid w:val="00146A0D"/>
    <w:rsid w:val="00147A43"/>
    <w:rsid w:val="001501B4"/>
    <w:rsid w:val="00150F94"/>
    <w:rsid w:val="0015160B"/>
    <w:rsid w:val="00152DFD"/>
    <w:rsid w:val="001538FF"/>
    <w:rsid w:val="001554F7"/>
    <w:rsid w:val="00156520"/>
    <w:rsid w:val="00157D88"/>
    <w:rsid w:val="00160223"/>
    <w:rsid w:val="0016175A"/>
    <w:rsid w:val="00162F8C"/>
    <w:rsid w:val="00163402"/>
    <w:rsid w:val="00163FE6"/>
    <w:rsid w:val="00163FF3"/>
    <w:rsid w:val="00164EE9"/>
    <w:rsid w:val="00165402"/>
    <w:rsid w:val="001654EB"/>
    <w:rsid w:val="001659D5"/>
    <w:rsid w:val="00166439"/>
    <w:rsid w:val="0016658C"/>
    <w:rsid w:val="00167F1B"/>
    <w:rsid w:val="00170284"/>
    <w:rsid w:val="00171583"/>
    <w:rsid w:val="0017170D"/>
    <w:rsid w:val="00171EC5"/>
    <w:rsid w:val="00172744"/>
    <w:rsid w:val="00172F26"/>
    <w:rsid w:val="00173053"/>
    <w:rsid w:val="0017327F"/>
    <w:rsid w:val="00173493"/>
    <w:rsid w:val="001761C1"/>
    <w:rsid w:val="00177447"/>
    <w:rsid w:val="00177DF1"/>
    <w:rsid w:val="001804A7"/>
    <w:rsid w:val="00181456"/>
    <w:rsid w:val="00182487"/>
    <w:rsid w:val="00182612"/>
    <w:rsid w:val="00183EEE"/>
    <w:rsid w:val="0018696D"/>
    <w:rsid w:val="0019099F"/>
    <w:rsid w:val="00191E58"/>
    <w:rsid w:val="00192D27"/>
    <w:rsid w:val="00193E75"/>
    <w:rsid w:val="001943B0"/>
    <w:rsid w:val="00194CA5"/>
    <w:rsid w:val="001A0E48"/>
    <w:rsid w:val="001A23D2"/>
    <w:rsid w:val="001A4F26"/>
    <w:rsid w:val="001A6521"/>
    <w:rsid w:val="001A6AFF"/>
    <w:rsid w:val="001A7019"/>
    <w:rsid w:val="001A70CB"/>
    <w:rsid w:val="001B2199"/>
    <w:rsid w:val="001B33F9"/>
    <w:rsid w:val="001B3B50"/>
    <w:rsid w:val="001B49E1"/>
    <w:rsid w:val="001B79C4"/>
    <w:rsid w:val="001C10A4"/>
    <w:rsid w:val="001C23C1"/>
    <w:rsid w:val="001C2A5B"/>
    <w:rsid w:val="001C2F51"/>
    <w:rsid w:val="001C33E4"/>
    <w:rsid w:val="001C3631"/>
    <w:rsid w:val="001C3CB6"/>
    <w:rsid w:val="001C3CFD"/>
    <w:rsid w:val="001C763E"/>
    <w:rsid w:val="001C767D"/>
    <w:rsid w:val="001D0A3B"/>
    <w:rsid w:val="001D1FE7"/>
    <w:rsid w:val="001D31D0"/>
    <w:rsid w:val="001D3758"/>
    <w:rsid w:val="001D42E8"/>
    <w:rsid w:val="001D67DE"/>
    <w:rsid w:val="001E0D31"/>
    <w:rsid w:val="001E2E03"/>
    <w:rsid w:val="001E3991"/>
    <w:rsid w:val="001E5290"/>
    <w:rsid w:val="001E597F"/>
    <w:rsid w:val="001E60E9"/>
    <w:rsid w:val="001E6212"/>
    <w:rsid w:val="001E6A04"/>
    <w:rsid w:val="001F1445"/>
    <w:rsid w:val="001F14E8"/>
    <w:rsid w:val="001F1B62"/>
    <w:rsid w:val="001F2F76"/>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88"/>
    <w:rsid w:val="00204243"/>
    <w:rsid w:val="002048BD"/>
    <w:rsid w:val="00204949"/>
    <w:rsid w:val="00206699"/>
    <w:rsid w:val="00207358"/>
    <w:rsid w:val="00207525"/>
    <w:rsid w:val="00207744"/>
    <w:rsid w:val="002126B8"/>
    <w:rsid w:val="002151E5"/>
    <w:rsid w:val="00216AD6"/>
    <w:rsid w:val="00217189"/>
    <w:rsid w:val="00217E7E"/>
    <w:rsid w:val="00217FEC"/>
    <w:rsid w:val="00222EF9"/>
    <w:rsid w:val="00223D11"/>
    <w:rsid w:val="00224221"/>
    <w:rsid w:val="00224DA2"/>
    <w:rsid w:val="00226B64"/>
    <w:rsid w:val="0022712F"/>
    <w:rsid w:val="002306DC"/>
    <w:rsid w:val="00231159"/>
    <w:rsid w:val="00232DCD"/>
    <w:rsid w:val="00234F39"/>
    <w:rsid w:val="00235486"/>
    <w:rsid w:val="002354EF"/>
    <w:rsid w:val="002368A0"/>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AC8"/>
    <w:rsid w:val="00247BD1"/>
    <w:rsid w:val="00247EB1"/>
    <w:rsid w:val="00250262"/>
    <w:rsid w:val="00250538"/>
    <w:rsid w:val="0025510C"/>
    <w:rsid w:val="00255C77"/>
    <w:rsid w:val="0025787C"/>
    <w:rsid w:val="00257FF8"/>
    <w:rsid w:val="0026331F"/>
    <w:rsid w:val="0026652B"/>
    <w:rsid w:val="00266A0A"/>
    <w:rsid w:val="002676D7"/>
    <w:rsid w:val="00267C91"/>
    <w:rsid w:val="00267E60"/>
    <w:rsid w:val="0027067C"/>
    <w:rsid w:val="00274E46"/>
    <w:rsid w:val="00275372"/>
    <w:rsid w:val="0027586C"/>
    <w:rsid w:val="00275F29"/>
    <w:rsid w:val="0027671F"/>
    <w:rsid w:val="002778E8"/>
    <w:rsid w:val="002814EE"/>
    <w:rsid w:val="002817D8"/>
    <w:rsid w:val="00282C95"/>
    <w:rsid w:val="002854CF"/>
    <w:rsid w:val="0028727D"/>
    <w:rsid w:val="00290080"/>
    <w:rsid w:val="0029195F"/>
    <w:rsid w:val="00291C07"/>
    <w:rsid w:val="00291C0E"/>
    <w:rsid w:val="00294421"/>
    <w:rsid w:val="002945D4"/>
    <w:rsid w:val="002A0C31"/>
    <w:rsid w:val="002A10A0"/>
    <w:rsid w:val="002A1618"/>
    <w:rsid w:val="002A2F13"/>
    <w:rsid w:val="002A472E"/>
    <w:rsid w:val="002A4BEB"/>
    <w:rsid w:val="002A4F73"/>
    <w:rsid w:val="002A5992"/>
    <w:rsid w:val="002A6D1B"/>
    <w:rsid w:val="002A6DFE"/>
    <w:rsid w:val="002A7085"/>
    <w:rsid w:val="002A7834"/>
    <w:rsid w:val="002A7CA5"/>
    <w:rsid w:val="002B093B"/>
    <w:rsid w:val="002B1D9A"/>
    <w:rsid w:val="002B1DA4"/>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6D83"/>
    <w:rsid w:val="002C7627"/>
    <w:rsid w:val="002D04B2"/>
    <w:rsid w:val="002D1CAF"/>
    <w:rsid w:val="002D3022"/>
    <w:rsid w:val="002D505D"/>
    <w:rsid w:val="002D55F6"/>
    <w:rsid w:val="002D641F"/>
    <w:rsid w:val="002D72D9"/>
    <w:rsid w:val="002D7CC1"/>
    <w:rsid w:val="002E04F9"/>
    <w:rsid w:val="002E0567"/>
    <w:rsid w:val="002E05E7"/>
    <w:rsid w:val="002E0A88"/>
    <w:rsid w:val="002E0C7C"/>
    <w:rsid w:val="002E2805"/>
    <w:rsid w:val="002E2AF8"/>
    <w:rsid w:val="002E3379"/>
    <w:rsid w:val="002E383E"/>
    <w:rsid w:val="002F0A09"/>
    <w:rsid w:val="002F1C19"/>
    <w:rsid w:val="002F4C27"/>
    <w:rsid w:val="002F61B6"/>
    <w:rsid w:val="002F638C"/>
    <w:rsid w:val="002F7CDE"/>
    <w:rsid w:val="00300F20"/>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2DFA"/>
    <w:rsid w:val="00332E25"/>
    <w:rsid w:val="003339AE"/>
    <w:rsid w:val="00334588"/>
    <w:rsid w:val="00335528"/>
    <w:rsid w:val="0034187D"/>
    <w:rsid w:val="003429CE"/>
    <w:rsid w:val="0034380B"/>
    <w:rsid w:val="0034437E"/>
    <w:rsid w:val="003447FB"/>
    <w:rsid w:val="0035047C"/>
    <w:rsid w:val="00351F8B"/>
    <w:rsid w:val="00352333"/>
    <w:rsid w:val="00352793"/>
    <w:rsid w:val="00352B1E"/>
    <w:rsid w:val="0035310E"/>
    <w:rsid w:val="00353E76"/>
    <w:rsid w:val="003547AB"/>
    <w:rsid w:val="00355F7D"/>
    <w:rsid w:val="00356DFE"/>
    <w:rsid w:val="003570F2"/>
    <w:rsid w:val="00357753"/>
    <w:rsid w:val="0035775F"/>
    <w:rsid w:val="00360266"/>
    <w:rsid w:val="0036046F"/>
    <w:rsid w:val="003605A9"/>
    <w:rsid w:val="003605C4"/>
    <w:rsid w:val="003606C5"/>
    <w:rsid w:val="003641BA"/>
    <w:rsid w:val="00365001"/>
    <w:rsid w:val="003658DF"/>
    <w:rsid w:val="00365B75"/>
    <w:rsid w:val="003663F8"/>
    <w:rsid w:val="0036694E"/>
    <w:rsid w:val="00366F30"/>
    <w:rsid w:val="00367713"/>
    <w:rsid w:val="00373293"/>
    <w:rsid w:val="00374315"/>
    <w:rsid w:val="00375488"/>
    <w:rsid w:val="00377C5C"/>
    <w:rsid w:val="00380BDB"/>
    <w:rsid w:val="003841D8"/>
    <w:rsid w:val="00385A16"/>
    <w:rsid w:val="00385D27"/>
    <w:rsid w:val="0038651D"/>
    <w:rsid w:val="00391A4A"/>
    <w:rsid w:val="0039295B"/>
    <w:rsid w:val="00392DE4"/>
    <w:rsid w:val="00393C6B"/>
    <w:rsid w:val="003945B9"/>
    <w:rsid w:val="00394DDA"/>
    <w:rsid w:val="00395B80"/>
    <w:rsid w:val="00397D54"/>
    <w:rsid w:val="003A03E3"/>
    <w:rsid w:val="003A07CC"/>
    <w:rsid w:val="003A1B84"/>
    <w:rsid w:val="003A44BA"/>
    <w:rsid w:val="003A5407"/>
    <w:rsid w:val="003A62F2"/>
    <w:rsid w:val="003A679B"/>
    <w:rsid w:val="003B30F0"/>
    <w:rsid w:val="003B3358"/>
    <w:rsid w:val="003B5B85"/>
    <w:rsid w:val="003B7306"/>
    <w:rsid w:val="003B7F0A"/>
    <w:rsid w:val="003C2D3C"/>
    <w:rsid w:val="003C37B6"/>
    <w:rsid w:val="003C573F"/>
    <w:rsid w:val="003C5DEE"/>
    <w:rsid w:val="003C6F4F"/>
    <w:rsid w:val="003C7D94"/>
    <w:rsid w:val="003D041D"/>
    <w:rsid w:val="003D2D8F"/>
    <w:rsid w:val="003D316A"/>
    <w:rsid w:val="003D394E"/>
    <w:rsid w:val="003D61D4"/>
    <w:rsid w:val="003D6285"/>
    <w:rsid w:val="003D7AA1"/>
    <w:rsid w:val="003D7E0A"/>
    <w:rsid w:val="003E0018"/>
    <w:rsid w:val="003E0723"/>
    <w:rsid w:val="003E09F0"/>
    <w:rsid w:val="003E1FD8"/>
    <w:rsid w:val="003E2725"/>
    <w:rsid w:val="003E3BB9"/>
    <w:rsid w:val="003E40E1"/>
    <w:rsid w:val="003E59C7"/>
    <w:rsid w:val="003E5A6C"/>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24B7"/>
    <w:rsid w:val="00415177"/>
    <w:rsid w:val="0041526C"/>
    <w:rsid w:val="00417192"/>
    <w:rsid w:val="004174E8"/>
    <w:rsid w:val="00417D62"/>
    <w:rsid w:val="00420A32"/>
    <w:rsid w:val="00420BAB"/>
    <w:rsid w:val="004212EA"/>
    <w:rsid w:val="004214A3"/>
    <w:rsid w:val="00421BE7"/>
    <w:rsid w:val="00422EC8"/>
    <w:rsid w:val="00422ED5"/>
    <w:rsid w:val="00422FE9"/>
    <w:rsid w:val="004235B8"/>
    <w:rsid w:val="00426462"/>
    <w:rsid w:val="004265A6"/>
    <w:rsid w:val="004279BB"/>
    <w:rsid w:val="00431A13"/>
    <w:rsid w:val="00431D1E"/>
    <w:rsid w:val="004321CA"/>
    <w:rsid w:val="00433216"/>
    <w:rsid w:val="00434F71"/>
    <w:rsid w:val="00435C00"/>
    <w:rsid w:val="004378DC"/>
    <w:rsid w:val="0044008E"/>
    <w:rsid w:val="004406C8"/>
    <w:rsid w:val="004422DB"/>
    <w:rsid w:val="00442735"/>
    <w:rsid w:val="004434F2"/>
    <w:rsid w:val="004462CC"/>
    <w:rsid w:val="00446768"/>
    <w:rsid w:val="0045193C"/>
    <w:rsid w:val="0045201E"/>
    <w:rsid w:val="00452A40"/>
    <w:rsid w:val="00452B22"/>
    <w:rsid w:val="00453CDE"/>
    <w:rsid w:val="00455117"/>
    <w:rsid w:val="00456573"/>
    <w:rsid w:val="00456F73"/>
    <w:rsid w:val="00457E77"/>
    <w:rsid w:val="00461DA8"/>
    <w:rsid w:val="00462D8D"/>
    <w:rsid w:val="00463786"/>
    <w:rsid w:val="004637FB"/>
    <w:rsid w:val="0046385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083E"/>
    <w:rsid w:val="004823D7"/>
    <w:rsid w:val="00482850"/>
    <w:rsid w:val="004833C4"/>
    <w:rsid w:val="00485B85"/>
    <w:rsid w:val="00486056"/>
    <w:rsid w:val="00487109"/>
    <w:rsid w:val="00491DAB"/>
    <w:rsid w:val="00493D41"/>
    <w:rsid w:val="004945D6"/>
    <w:rsid w:val="00495897"/>
    <w:rsid w:val="004970FE"/>
    <w:rsid w:val="004974D7"/>
    <w:rsid w:val="004A0F2B"/>
    <w:rsid w:val="004A34E7"/>
    <w:rsid w:val="004A3887"/>
    <w:rsid w:val="004A4379"/>
    <w:rsid w:val="004A7E67"/>
    <w:rsid w:val="004B0BF0"/>
    <w:rsid w:val="004B2CD1"/>
    <w:rsid w:val="004B3310"/>
    <w:rsid w:val="004B3E9B"/>
    <w:rsid w:val="004B4BBE"/>
    <w:rsid w:val="004B62F2"/>
    <w:rsid w:val="004B6A00"/>
    <w:rsid w:val="004B7FEA"/>
    <w:rsid w:val="004B7FF8"/>
    <w:rsid w:val="004C027B"/>
    <w:rsid w:val="004C132D"/>
    <w:rsid w:val="004C1698"/>
    <w:rsid w:val="004C2D7C"/>
    <w:rsid w:val="004C3029"/>
    <w:rsid w:val="004C3B22"/>
    <w:rsid w:val="004C42A6"/>
    <w:rsid w:val="004C4594"/>
    <w:rsid w:val="004C5A87"/>
    <w:rsid w:val="004C5AEB"/>
    <w:rsid w:val="004C6274"/>
    <w:rsid w:val="004C72FA"/>
    <w:rsid w:val="004D0AA6"/>
    <w:rsid w:val="004D1386"/>
    <w:rsid w:val="004D245B"/>
    <w:rsid w:val="004D47FA"/>
    <w:rsid w:val="004D7855"/>
    <w:rsid w:val="004E0607"/>
    <w:rsid w:val="004E0DED"/>
    <w:rsid w:val="004E1D89"/>
    <w:rsid w:val="004E2429"/>
    <w:rsid w:val="004E3849"/>
    <w:rsid w:val="004E6EE2"/>
    <w:rsid w:val="004E7F06"/>
    <w:rsid w:val="004F1495"/>
    <w:rsid w:val="004F330B"/>
    <w:rsid w:val="004F421F"/>
    <w:rsid w:val="004F454D"/>
    <w:rsid w:val="004F4D99"/>
    <w:rsid w:val="004F4F9D"/>
    <w:rsid w:val="004F5163"/>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209E5"/>
    <w:rsid w:val="00521E2F"/>
    <w:rsid w:val="005228EF"/>
    <w:rsid w:val="005229AA"/>
    <w:rsid w:val="00523E57"/>
    <w:rsid w:val="005258E5"/>
    <w:rsid w:val="00526BAB"/>
    <w:rsid w:val="0053129F"/>
    <w:rsid w:val="00531A9A"/>
    <w:rsid w:val="005335CB"/>
    <w:rsid w:val="00533987"/>
    <w:rsid w:val="00534124"/>
    <w:rsid w:val="00534BEB"/>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0828"/>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E72"/>
    <w:rsid w:val="00577705"/>
    <w:rsid w:val="005804B5"/>
    <w:rsid w:val="00580640"/>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4BE1"/>
    <w:rsid w:val="005A7F8C"/>
    <w:rsid w:val="005B06BD"/>
    <w:rsid w:val="005B0E73"/>
    <w:rsid w:val="005B195C"/>
    <w:rsid w:val="005B2BF3"/>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2A53"/>
    <w:rsid w:val="005D3848"/>
    <w:rsid w:val="005D3916"/>
    <w:rsid w:val="005D56FB"/>
    <w:rsid w:val="005D5864"/>
    <w:rsid w:val="005D5E7E"/>
    <w:rsid w:val="005D631F"/>
    <w:rsid w:val="005D6987"/>
    <w:rsid w:val="005D6C7A"/>
    <w:rsid w:val="005D76AA"/>
    <w:rsid w:val="005E07E4"/>
    <w:rsid w:val="005E34F0"/>
    <w:rsid w:val="005E4DD3"/>
    <w:rsid w:val="005E59CE"/>
    <w:rsid w:val="005E69A6"/>
    <w:rsid w:val="005F0D79"/>
    <w:rsid w:val="005F0F80"/>
    <w:rsid w:val="005F0FCC"/>
    <w:rsid w:val="005F15D9"/>
    <w:rsid w:val="005F186C"/>
    <w:rsid w:val="005F2F8F"/>
    <w:rsid w:val="005F33D0"/>
    <w:rsid w:val="005F3BD8"/>
    <w:rsid w:val="005F592E"/>
    <w:rsid w:val="005F62BE"/>
    <w:rsid w:val="0060018B"/>
    <w:rsid w:val="0060120B"/>
    <w:rsid w:val="00602008"/>
    <w:rsid w:val="0060281E"/>
    <w:rsid w:val="00602BE0"/>
    <w:rsid w:val="00602E79"/>
    <w:rsid w:val="00603DAF"/>
    <w:rsid w:val="00604AF6"/>
    <w:rsid w:val="006057D0"/>
    <w:rsid w:val="0060623A"/>
    <w:rsid w:val="006106FA"/>
    <w:rsid w:val="006108AD"/>
    <w:rsid w:val="00612189"/>
    <w:rsid w:val="00613BD4"/>
    <w:rsid w:val="00615CD5"/>
    <w:rsid w:val="00617330"/>
    <w:rsid w:val="00617FF4"/>
    <w:rsid w:val="006209A2"/>
    <w:rsid w:val="00621766"/>
    <w:rsid w:val="00621B02"/>
    <w:rsid w:val="00622F9B"/>
    <w:rsid w:val="00624472"/>
    <w:rsid w:val="00625115"/>
    <w:rsid w:val="00625432"/>
    <w:rsid w:val="00626DC7"/>
    <w:rsid w:val="006303E8"/>
    <w:rsid w:val="006320A1"/>
    <w:rsid w:val="00632725"/>
    <w:rsid w:val="0063526B"/>
    <w:rsid w:val="00635B02"/>
    <w:rsid w:val="00635BF9"/>
    <w:rsid w:val="006375AA"/>
    <w:rsid w:val="0063784B"/>
    <w:rsid w:val="00640093"/>
    <w:rsid w:val="0064167E"/>
    <w:rsid w:val="00641FE9"/>
    <w:rsid w:val="00642416"/>
    <w:rsid w:val="00642AFB"/>
    <w:rsid w:val="00643F95"/>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1121"/>
    <w:rsid w:val="0067166F"/>
    <w:rsid w:val="00671B57"/>
    <w:rsid w:val="00672500"/>
    <w:rsid w:val="0067316D"/>
    <w:rsid w:val="0067324F"/>
    <w:rsid w:val="00674CFF"/>
    <w:rsid w:val="00675341"/>
    <w:rsid w:val="00675F0A"/>
    <w:rsid w:val="00676F94"/>
    <w:rsid w:val="0068107E"/>
    <w:rsid w:val="0068128C"/>
    <w:rsid w:val="006812EE"/>
    <w:rsid w:val="00681CA0"/>
    <w:rsid w:val="00683BF1"/>
    <w:rsid w:val="0068483D"/>
    <w:rsid w:val="00684F57"/>
    <w:rsid w:val="00685297"/>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C4B06"/>
    <w:rsid w:val="006C6147"/>
    <w:rsid w:val="006C7528"/>
    <w:rsid w:val="006D1084"/>
    <w:rsid w:val="006D12CD"/>
    <w:rsid w:val="006D20FF"/>
    <w:rsid w:val="006D305B"/>
    <w:rsid w:val="006D34E2"/>
    <w:rsid w:val="006D3937"/>
    <w:rsid w:val="006D4E8F"/>
    <w:rsid w:val="006D594B"/>
    <w:rsid w:val="006D6DB8"/>
    <w:rsid w:val="006D7A3E"/>
    <w:rsid w:val="006E0763"/>
    <w:rsid w:val="006E150B"/>
    <w:rsid w:val="006E3770"/>
    <w:rsid w:val="006E54A2"/>
    <w:rsid w:val="006E67DA"/>
    <w:rsid w:val="006E691A"/>
    <w:rsid w:val="006E6E77"/>
    <w:rsid w:val="006F2A6A"/>
    <w:rsid w:val="006F3C3D"/>
    <w:rsid w:val="006F59BC"/>
    <w:rsid w:val="006F6318"/>
    <w:rsid w:val="006F6515"/>
    <w:rsid w:val="006F6813"/>
    <w:rsid w:val="006F7863"/>
    <w:rsid w:val="00700D3B"/>
    <w:rsid w:val="00700DE5"/>
    <w:rsid w:val="0070112C"/>
    <w:rsid w:val="00701ECA"/>
    <w:rsid w:val="00703380"/>
    <w:rsid w:val="0070435D"/>
    <w:rsid w:val="00705023"/>
    <w:rsid w:val="00710496"/>
    <w:rsid w:val="007104A8"/>
    <w:rsid w:val="00712846"/>
    <w:rsid w:val="00712C06"/>
    <w:rsid w:val="00712FEF"/>
    <w:rsid w:val="007133F4"/>
    <w:rsid w:val="007147F4"/>
    <w:rsid w:val="00717D9B"/>
    <w:rsid w:val="00720C02"/>
    <w:rsid w:val="00721BF4"/>
    <w:rsid w:val="00724D55"/>
    <w:rsid w:val="00724F72"/>
    <w:rsid w:val="00725D5B"/>
    <w:rsid w:val="0072794D"/>
    <w:rsid w:val="007300B6"/>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43C1"/>
    <w:rsid w:val="007544A2"/>
    <w:rsid w:val="007554CF"/>
    <w:rsid w:val="007554F9"/>
    <w:rsid w:val="00756150"/>
    <w:rsid w:val="0075709B"/>
    <w:rsid w:val="00760483"/>
    <w:rsid w:val="00760880"/>
    <w:rsid w:val="00761FC9"/>
    <w:rsid w:val="00762A5E"/>
    <w:rsid w:val="007646E7"/>
    <w:rsid w:val="007654C9"/>
    <w:rsid w:val="00766AB5"/>
    <w:rsid w:val="00766D2F"/>
    <w:rsid w:val="00770AD5"/>
    <w:rsid w:val="00771F88"/>
    <w:rsid w:val="007770F7"/>
    <w:rsid w:val="007776D1"/>
    <w:rsid w:val="0078119E"/>
    <w:rsid w:val="00782601"/>
    <w:rsid w:val="00782C76"/>
    <w:rsid w:val="007833DC"/>
    <w:rsid w:val="007838DC"/>
    <w:rsid w:val="00785115"/>
    <w:rsid w:val="007854E3"/>
    <w:rsid w:val="0078618D"/>
    <w:rsid w:val="00790278"/>
    <w:rsid w:val="007904C3"/>
    <w:rsid w:val="0079097B"/>
    <w:rsid w:val="00791BCA"/>
    <w:rsid w:val="00791D1C"/>
    <w:rsid w:val="007940E2"/>
    <w:rsid w:val="007A1B23"/>
    <w:rsid w:val="007A28DE"/>
    <w:rsid w:val="007A2BB6"/>
    <w:rsid w:val="007A35B5"/>
    <w:rsid w:val="007A4753"/>
    <w:rsid w:val="007A4B33"/>
    <w:rsid w:val="007A54B2"/>
    <w:rsid w:val="007A654D"/>
    <w:rsid w:val="007A67BB"/>
    <w:rsid w:val="007A6F31"/>
    <w:rsid w:val="007A71AE"/>
    <w:rsid w:val="007B2AF2"/>
    <w:rsid w:val="007B2B03"/>
    <w:rsid w:val="007B4B68"/>
    <w:rsid w:val="007B529A"/>
    <w:rsid w:val="007B5B99"/>
    <w:rsid w:val="007B6D2D"/>
    <w:rsid w:val="007C0D98"/>
    <w:rsid w:val="007C1F19"/>
    <w:rsid w:val="007C22BE"/>
    <w:rsid w:val="007C3E7E"/>
    <w:rsid w:val="007C66A8"/>
    <w:rsid w:val="007C748A"/>
    <w:rsid w:val="007D0915"/>
    <w:rsid w:val="007D0FF6"/>
    <w:rsid w:val="007D1202"/>
    <w:rsid w:val="007D1A48"/>
    <w:rsid w:val="007D3A6D"/>
    <w:rsid w:val="007D4221"/>
    <w:rsid w:val="007D5425"/>
    <w:rsid w:val="007D5DA8"/>
    <w:rsid w:val="007D5DE1"/>
    <w:rsid w:val="007D6B36"/>
    <w:rsid w:val="007D70D2"/>
    <w:rsid w:val="007D7641"/>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41C"/>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12A4"/>
    <w:rsid w:val="00831A35"/>
    <w:rsid w:val="008334B8"/>
    <w:rsid w:val="00834049"/>
    <w:rsid w:val="008363C6"/>
    <w:rsid w:val="008366D0"/>
    <w:rsid w:val="008405FB"/>
    <w:rsid w:val="0084326A"/>
    <w:rsid w:val="008439A7"/>
    <w:rsid w:val="00843FAC"/>
    <w:rsid w:val="008444CF"/>
    <w:rsid w:val="0084529F"/>
    <w:rsid w:val="00845448"/>
    <w:rsid w:val="008455CF"/>
    <w:rsid w:val="00845A40"/>
    <w:rsid w:val="00850DBB"/>
    <w:rsid w:val="00853593"/>
    <w:rsid w:val="0085531B"/>
    <w:rsid w:val="00856BA1"/>
    <w:rsid w:val="00857086"/>
    <w:rsid w:val="00860096"/>
    <w:rsid w:val="00862205"/>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BDA"/>
    <w:rsid w:val="00881DA9"/>
    <w:rsid w:val="00886B80"/>
    <w:rsid w:val="0088749F"/>
    <w:rsid w:val="00891505"/>
    <w:rsid w:val="00891EE9"/>
    <w:rsid w:val="00892440"/>
    <w:rsid w:val="00892F61"/>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C0661"/>
    <w:rsid w:val="008C187B"/>
    <w:rsid w:val="008C1897"/>
    <w:rsid w:val="008C19FA"/>
    <w:rsid w:val="008C3295"/>
    <w:rsid w:val="008C3B60"/>
    <w:rsid w:val="008C57BA"/>
    <w:rsid w:val="008C5B60"/>
    <w:rsid w:val="008C6474"/>
    <w:rsid w:val="008C78E2"/>
    <w:rsid w:val="008D00C0"/>
    <w:rsid w:val="008D171F"/>
    <w:rsid w:val="008D1B98"/>
    <w:rsid w:val="008D2E29"/>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28A4"/>
    <w:rsid w:val="009132AD"/>
    <w:rsid w:val="00913355"/>
    <w:rsid w:val="0091447F"/>
    <w:rsid w:val="00915489"/>
    <w:rsid w:val="00915844"/>
    <w:rsid w:val="00915F1D"/>
    <w:rsid w:val="0091611C"/>
    <w:rsid w:val="00916926"/>
    <w:rsid w:val="00920430"/>
    <w:rsid w:val="00921FE8"/>
    <w:rsid w:val="0092261C"/>
    <w:rsid w:val="00923194"/>
    <w:rsid w:val="00923C29"/>
    <w:rsid w:val="00923EE6"/>
    <w:rsid w:val="00925A31"/>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52C"/>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334F"/>
    <w:rsid w:val="009A42CC"/>
    <w:rsid w:val="009A563A"/>
    <w:rsid w:val="009B01A0"/>
    <w:rsid w:val="009B152F"/>
    <w:rsid w:val="009B29EB"/>
    <w:rsid w:val="009B4C57"/>
    <w:rsid w:val="009B4F29"/>
    <w:rsid w:val="009B5895"/>
    <w:rsid w:val="009C212D"/>
    <w:rsid w:val="009C366A"/>
    <w:rsid w:val="009C3F75"/>
    <w:rsid w:val="009C3FD8"/>
    <w:rsid w:val="009C4DA4"/>
    <w:rsid w:val="009C69E3"/>
    <w:rsid w:val="009C6C1C"/>
    <w:rsid w:val="009D2A44"/>
    <w:rsid w:val="009D3A8D"/>
    <w:rsid w:val="009D5116"/>
    <w:rsid w:val="009D59F9"/>
    <w:rsid w:val="009D6D73"/>
    <w:rsid w:val="009D6E61"/>
    <w:rsid w:val="009E19E9"/>
    <w:rsid w:val="009E26E6"/>
    <w:rsid w:val="009E3925"/>
    <w:rsid w:val="009E4058"/>
    <w:rsid w:val="009E4605"/>
    <w:rsid w:val="009E470E"/>
    <w:rsid w:val="009E47F6"/>
    <w:rsid w:val="009E659E"/>
    <w:rsid w:val="009E7A37"/>
    <w:rsid w:val="009F2C45"/>
    <w:rsid w:val="009F31C8"/>
    <w:rsid w:val="009F4473"/>
    <w:rsid w:val="009F496F"/>
    <w:rsid w:val="009F5F85"/>
    <w:rsid w:val="00A00FA6"/>
    <w:rsid w:val="00A014F1"/>
    <w:rsid w:val="00A02375"/>
    <w:rsid w:val="00A0242A"/>
    <w:rsid w:val="00A040E8"/>
    <w:rsid w:val="00A04613"/>
    <w:rsid w:val="00A04783"/>
    <w:rsid w:val="00A052BB"/>
    <w:rsid w:val="00A069CD"/>
    <w:rsid w:val="00A06DC2"/>
    <w:rsid w:val="00A06FEA"/>
    <w:rsid w:val="00A103D5"/>
    <w:rsid w:val="00A1181C"/>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37553"/>
    <w:rsid w:val="00A412D8"/>
    <w:rsid w:val="00A4181C"/>
    <w:rsid w:val="00A424D7"/>
    <w:rsid w:val="00A428E2"/>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728A"/>
    <w:rsid w:val="00A67783"/>
    <w:rsid w:val="00A67EB5"/>
    <w:rsid w:val="00A7056B"/>
    <w:rsid w:val="00A7096E"/>
    <w:rsid w:val="00A71EC5"/>
    <w:rsid w:val="00A723A4"/>
    <w:rsid w:val="00A7429D"/>
    <w:rsid w:val="00A746CC"/>
    <w:rsid w:val="00A7704C"/>
    <w:rsid w:val="00A779B2"/>
    <w:rsid w:val="00A8373D"/>
    <w:rsid w:val="00A84920"/>
    <w:rsid w:val="00A85002"/>
    <w:rsid w:val="00A858BE"/>
    <w:rsid w:val="00A9054C"/>
    <w:rsid w:val="00A90D60"/>
    <w:rsid w:val="00A92208"/>
    <w:rsid w:val="00A922EB"/>
    <w:rsid w:val="00A93235"/>
    <w:rsid w:val="00A95119"/>
    <w:rsid w:val="00A95426"/>
    <w:rsid w:val="00A95C85"/>
    <w:rsid w:val="00A95C93"/>
    <w:rsid w:val="00A95D6F"/>
    <w:rsid w:val="00A961C1"/>
    <w:rsid w:val="00A97296"/>
    <w:rsid w:val="00A975CB"/>
    <w:rsid w:val="00A9787A"/>
    <w:rsid w:val="00A97ABC"/>
    <w:rsid w:val="00A97EA9"/>
    <w:rsid w:val="00A97ECC"/>
    <w:rsid w:val="00AA310A"/>
    <w:rsid w:val="00AA36DE"/>
    <w:rsid w:val="00AA43A8"/>
    <w:rsid w:val="00AA4B69"/>
    <w:rsid w:val="00AB11FC"/>
    <w:rsid w:val="00AB1D80"/>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6E05"/>
    <w:rsid w:val="00AC7108"/>
    <w:rsid w:val="00AD4AF0"/>
    <w:rsid w:val="00AD4D4E"/>
    <w:rsid w:val="00AD4F2D"/>
    <w:rsid w:val="00AD7C7E"/>
    <w:rsid w:val="00AE0180"/>
    <w:rsid w:val="00AE01B4"/>
    <w:rsid w:val="00AE090C"/>
    <w:rsid w:val="00AE1052"/>
    <w:rsid w:val="00AE1209"/>
    <w:rsid w:val="00AE19BA"/>
    <w:rsid w:val="00AE1EED"/>
    <w:rsid w:val="00AE2F57"/>
    <w:rsid w:val="00AE2FF9"/>
    <w:rsid w:val="00AE3C5F"/>
    <w:rsid w:val="00AE600E"/>
    <w:rsid w:val="00AE6124"/>
    <w:rsid w:val="00AF098E"/>
    <w:rsid w:val="00AF1199"/>
    <w:rsid w:val="00AF1E0E"/>
    <w:rsid w:val="00AF3E0C"/>
    <w:rsid w:val="00AF3E57"/>
    <w:rsid w:val="00AF5876"/>
    <w:rsid w:val="00AF6298"/>
    <w:rsid w:val="00AF64E7"/>
    <w:rsid w:val="00AF787B"/>
    <w:rsid w:val="00B01066"/>
    <w:rsid w:val="00B01868"/>
    <w:rsid w:val="00B0411F"/>
    <w:rsid w:val="00B04884"/>
    <w:rsid w:val="00B05AC3"/>
    <w:rsid w:val="00B06381"/>
    <w:rsid w:val="00B072CB"/>
    <w:rsid w:val="00B07BE0"/>
    <w:rsid w:val="00B11134"/>
    <w:rsid w:val="00B11B6E"/>
    <w:rsid w:val="00B122C2"/>
    <w:rsid w:val="00B1546E"/>
    <w:rsid w:val="00B17615"/>
    <w:rsid w:val="00B20472"/>
    <w:rsid w:val="00B22C39"/>
    <w:rsid w:val="00B23157"/>
    <w:rsid w:val="00B231F2"/>
    <w:rsid w:val="00B232FC"/>
    <w:rsid w:val="00B23AC9"/>
    <w:rsid w:val="00B24BD8"/>
    <w:rsid w:val="00B25A83"/>
    <w:rsid w:val="00B25B7A"/>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472"/>
    <w:rsid w:val="00B90591"/>
    <w:rsid w:val="00B90834"/>
    <w:rsid w:val="00B92845"/>
    <w:rsid w:val="00B93A11"/>
    <w:rsid w:val="00B946C4"/>
    <w:rsid w:val="00B960A3"/>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7C1A"/>
    <w:rsid w:val="00BD00B9"/>
    <w:rsid w:val="00BD0FD5"/>
    <w:rsid w:val="00BD36E3"/>
    <w:rsid w:val="00BD3CBA"/>
    <w:rsid w:val="00BD4392"/>
    <w:rsid w:val="00BD4902"/>
    <w:rsid w:val="00BD4C02"/>
    <w:rsid w:val="00BD4CCA"/>
    <w:rsid w:val="00BD5F57"/>
    <w:rsid w:val="00BD7022"/>
    <w:rsid w:val="00BD73E3"/>
    <w:rsid w:val="00BD7DBA"/>
    <w:rsid w:val="00BE1C0B"/>
    <w:rsid w:val="00BE1FDA"/>
    <w:rsid w:val="00BE3B7B"/>
    <w:rsid w:val="00BE3E2C"/>
    <w:rsid w:val="00BE3E35"/>
    <w:rsid w:val="00BE445B"/>
    <w:rsid w:val="00BE4967"/>
    <w:rsid w:val="00BE4A8B"/>
    <w:rsid w:val="00BE54A7"/>
    <w:rsid w:val="00BE584F"/>
    <w:rsid w:val="00BE5988"/>
    <w:rsid w:val="00BE6D7C"/>
    <w:rsid w:val="00BE720D"/>
    <w:rsid w:val="00BF0C65"/>
    <w:rsid w:val="00BF27F7"/>
    <w:rsid w:val="00BF282D"/>
    <w:rsid w:val="00BF4A9D"/>
    <w:rsid w:val="00BF500A"/>
    <w:rsid w:val="00BF59EB"/>
    <w:rsid w:val="00BF60DC"/>
    <w:rsid w:val="00C02F4E"/>
    <w:rsid w:val="00C03D74"/>
    <w:rsid w:val="00C0460A"/>
    <w:rsid w:val="00C04AEA"/>
    <w:rsid w:val="00C05741"/>
    <w:rsid w:val="00C05BF1"/>
    <w:rsid w:val="00C06602"/>
    <w:rsid w:val="00C06DA4"/>
    <w:rsid w:val="00C07CD9"/>
    <w:rsid w:val="00C10D19"/>
    <w:rsid w:val="00C11241"/>
    <w:rsid w:val="00C1136B"/>
    <w:rsid w:val="00C116AA"/>
    <w:rsid w:val="00C14A6A"/>
    <w:rsid w:val="00C1661E"/>
    <w:rsid w:val="00C16FFB"/>
    <w:rsid w:val="00C17858"/>
    <w:rsid w:val="00C17CFA"/>
    <w:rsid w:val="00C218BC"/>
    <w:rsid w:val="00C2201B"/>
    <w:rsid w:val="00C22BAC"/>
    <w:rsid w:val="00C25390"/>
    <w:rsid w:val="00C26745"/>
    <w:rsid w:val="00C26BC3"/>
    <w:rsid w:val="00C26DA1"/>
    <w:rsid w:val="00C30609"/>
    <w:rsid w:val="00C30FA4"/>
    <w:rsid w:val="00C31249"/>
    <w:rsid w:val="00C32302"/>
    <w:rsid w:val="00C34326"/>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161E"/>
    <w:rsid w:val="00C725BD"/>
    <w:rsid w:val="00C728A1"/>
    <w:rsid w:val="00C730AF"/>
    <w:rsid w:val="00C73431"/>
    <w:rsid w:val="00C73694"/>
    <w:rsid w:val="00C763E6"/>
    <w:rsid w:val="00C80B84"/>
    <w:rsid w:val="00C81BD7"/>
    <w:rsid w:val="00C82381"/>
    <w:rsid w:val="00C84365"/>
    <w:rsid w:val="00C86A01"/>
    <w:rsid w:val="00C91760"/>
    <w:rsid w:val="00C91C98"/>
    <w:rsid w:val="00C91FCB"/>
    <w:rsid w:val="00C927CC"/>
    <w:rsid w:val="00C92A7E"/>
    <w:rsid w:val="00C93700"/>
    <w:rsid w:val="00C93D0E"/>
    <w:rsid w:val="00C940D2"/>
    <w:rsid w:val="00C94201"/>
    <w:rsid w:val="00C94BCC"/>
    <w:rsid w:val="00C95BE4"/>
    <w:rsid w:val="00C95ED6"/>
    <w:rsid w:val="00C96B43"/>
    <w:rsid w:val="00C97465"/>
    <w:rsid w:val="00C9778F"/>
    <w:rsid w:val="00CA098E"/>
    <w:rsid w:val="00CA1C30"/>
    <w:rsid w:val="00CA20E7"/>
    <w:rsid w:val="00CA3128"/>
    <w:rsid w:val="00CA40B8"/>
    <w:rsid w:val="00CA4B1D"/>
    <w:rsid w:val="00CA5057"/>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B67D8"/>
    <w:rsid w:val="00CC06A2"/>
    <w:rsid w:val="00CC0720"/>
    <w:rsid w:val="00CC0A05"/>
    <w:rsid w:val="00CC240A"/>
    <w:rsid w:val="00CC4CB1"/>
    <w:rsid w:val="00CC5086"/>
    <w:rsid w:val="00CC59D4"/>
    <w:rsid w:val="00CC6138"/>
    <w:rsid w:val="00CC6643"/>
    <w:rsid w:val="00CC6C23"/>
    <w:rsid w:val="00CC7C08"/>
    <w:rsid w:val="00CD128F"/>
    <w:rsid w:val="00CD2D83"/>
    <w:rsid w:val="00CD3729"/>
    <w:rsid w:val="00CD3E40"/>
    <w:rsid w:val="00CD5616"/>
    <w:rsid w:val="00CE0D19"/>
    <w:rsid w:val="00CE271C"/>
    <w:rsid w:val="00CE60BF"/>
    <w:rsid w:val="00CE6497"/>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6417"/>
    <w:rsid w:val="00D20C13"/>
    <w:rsid w:val="00D222B7"/>
    <w:rsid w:val="00D22696"/>
    <w:rsid w:val="00D230CC"/>
    <w:rsid w:val="00D235B6"/>
    <w:rsid w:val="00D23EF0"/>
    <w:rsid w:val="00D24188"/>
    <w:rsid w:val="00D245AE"/>
    <w:rsid w:val="00D26387"/>
    <w:rsid w:val="00D26EB5"/>
    <w:rsid w:val="00D275E0"/>
    <w:rsid w:val="00D33105"/>
    <w:rsid w:val="00D33DAC"/>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1ED3"/>
    <w:rsid w:val="00D528C1"/>
    <w:rsid w:val="00D53903"/>
    <w:rsid w:val="00D53B02"/>
    <w:rsid w:val="00D54341"/>
    <w:rsid w:val="00D55B84"/>
    <w:rsid w:val="00D56103"/>
    <w:rsid w:val="00D564B8"/>
    <w:rsid w:val="00D56ADC"/>
    <w:rsid w:val="00D600FE"/>
    <w:rsid w:val="00D60249"/>
    <w:rsid w:val="00D61E4C"/>
    <w:rsid w:val="00D62D53"/>
    <w:rsid w:val="00D63856"/>
    <w:rsid w:val="00D6420B"/>
    <w:rsid w:val="00D6573A"/>
    <w:rsid w:val="00D65CDF"/>
    <w:rsid w:val="00D672C2"/>
    <w:rsid w:val="00D70922"/>
    <w:rsid w:val="00D71794"/>
    <w:rsid w:val="00D71826"/>
    <w:rsid w:val="00D72AC1"/>
    <w:rsid w:val="00D72C55"/>
    <w:rsid w:val="00D73687"/>
    <w:rsid w:val="00D737CE"/>
    <w:rsid w:val="00D7493C"/>
    <w:rsid w:val="00D75C1B"/>
    <w:rsid w:val="00D76179"/>
    <w:rsid w:val="00D76372"/>
    <w:rsid w:val="00D77EA3"/>
    <w:rsid w:val="00D77F9C"/>
    <w:rsid w:val="00D80227"/>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34F7"/>
    <w:rsid w:val="00D956AE"/>
    <w:rsid w:val="00D968C9"/>
    <w:rsid w:val="00D96DFF"/>
    <w:rsid w:val="00D96F4D"/>
    <w:rsid w:val="00D9750F"/>
    <w:rsid w:val="00D975A0"/>
    <w:rsid w:val="00DA0250"/>
    <w:rsid w:val="00DA043C"/>
    <w:rsid w:val="00DA08A5"/>
    <w:rsid w:val="00DA0B0F"/>
    <w:rsid w:val="00DA18EC"/>
    <w:rsid w:val="00DA3B74"/>
    <w:rsid w:val="00DA3EE2"/>
    <w:rsid w:val="00DA5497"/>
    <w:rsid w:val="00DA5ED0"/>
    <w:rsid w:val="00DA68F0"/>
    <w:rsid w:val="00DA6E38"/>
    <w:rsid w:val="00DA7E18"/>
    <w:rsid w:val="00DB6024"/>
    <w:rsid w:val="00DB6F89"/>
    <w:rsid w:val="00DB7C84"/>
    <w:rsid w:val="00DB7EFE"/>
    <w:rsid w:val="00DC03EB"/>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1525"/>
    <w:rsid w:val="00DE1689"/>
    <w:rsid w:val="00DE2140"/>
    <w:rsid w:val="00DE2AE9"/>
    <w:rsid w:val="00DE3A43"/>
    <w:rsid w:val="00DE48AB"/>
    <w:rsid w:val="00DE4C0D"/>
    <w:rsid w:val="00DE4FDB"/>
    <w:rsid w:val="00DE560B"/>
    <w:rsid w:val="00DE560E"/>
    <w:rsid w:val="00DF1523"/>
    <w:rsid w:val="00DF18BF"/>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2C40"/>
    <w:rsid w:val="00E12D56"/>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1A9"/>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501CB"/>
    <w:rsid w:val="00E503CE"/>
    <w:rsid w:val="00E504D1"/>
    <w:rsid w:val="00E50820"/>
    <w:rsid w:val="00E50EF3"/>
    <w:rsid w:val="00E5112B"/>
    <w:rsid w:val="00E52B1C"/>
    <w:rsid w:val="00E52B5F"/>
    <w:rsid w:val="00E55B72"/>
    <w:rsid w:val="00E55CF6"/>
    <w:rsid w:val="00E5675D"/>
    <w:rsid w:val="00E57227"/>
    <w:rsid w:val="00E60E45"/>
    <w:rsid w:val="00E6161B"/>
    <w:rsid w:val="00E61EB7"/>
    <w:rsid w:val="00E62F28"/>
    <w:rsid w:val="00E66E51"/>
    <w:rsid w:val="00E6765B"/>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27EE"/>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EF6FBA"/>
    <w:rsid w:val="00F00737"/>
    <w:rsid w:val="00F0079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4A64"/>
    <w:rsid w:val="00F75DC6"/>
    <w:rsid w:val="00F75F54"/>
    <w:rsid w:val="00F7752F"/>
    <w:rsid w:val="00F808D1"/>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54B4"/>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46ED"/>
    <w:rsid w:val="00FD0615"/>
    <w:rsid w:val="00FD1F84"/>
    <w:rsid w:val="00FD2639"/>
    <w:rsid w:val="00FD3CEA"/>
    <w:rsid w:val="00FD47B7"/>
    <w:rsid w:val="00FD5C92"/>
    <w:rsid w:val="00FD669E"/>
    <w:rsid w:val="00FD6A99"/>
    <w:rsid w:val="00FE2BC4"/>
    <w:rsid w:val="00FE3298"/>
    <w:rsid w:val="00FE541D"/>
    <w:rsid w:val="00FE6414"/>
    <w:rsid w:val="00FE76C2"/>
    <w:rsid w:val="00FE7719"/>
    <w:rsid w:val="00FE78AE"/>
    <w:rsid w:val="00FE7E29"/>
    <w:rsid w:val="00FF0C25"/>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3EBA953"/>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47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semiHidden/>
    <w:rsid w:val="0027671F"/>
    <w:pPr>
      <w:ind w:left="1418" w:hanging="1418"/>
    </w:pPr>
  </w:style>
  <w:style w:type="paragraph" w:styleId="TOC8">
    <w:name w:val="toc 8"/>
    <w:basedOn w:val="TOC1"/>
    <w:uiPriority w:val="39"/>
    <w:semiHidden/>
    <w:rsid w:val="0027671F"/>
    <w:pPr>
      <w:spacing w:before="180"/>
      <w:ind w:left="2693" w:hanging="2693"/>
    </w:pPr>
    <w:rPr>
      <w:b/>
    </w:rPr>
  </w:style>
  <w:style w:type="paragraph" w:styleId="TOC1">
    <w:name w:val="toc 1"/>
    <w:uiPriority w:val="39"/>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semiHidden/>
    <w:rsid w:val="0027671F"/>
    <w:pPr>
      <w:ind w:left="1701" w:hanging="1701"/>
    </w:pPr>
  </w:style>
  <w:style w:type="paragraph" w:styleId="TOC4">
    <w:name w:val="toc 4"/>
    <w:basedOn w:val="TOC3"/>
    <w:uiPriority w:val="39"/>
    <w:semiHidden/>
    <w:rsid w:val="0027671F"/>
    <w:pPr>
      <w:ind w:left="1418" w:hanging="1418"/>
    </w:pPr>
  </w:style>
  <w:style w:type="paragraph" w:styleId="TOC3">
    <w:name w:val="toc 3"/>
    <w:basedOn w:val="TOC2"/>
    <w:uiPriority w:val="39"/>
    <w:semiHidden/>
    <w:rsid w:val="0027671F"/>
    <w:pPr>
      <w:ind w:left="1134" w:hanging="1134"/>
    </w:pPr>
  </w:style>
  <w:style w:type="paragraph" w:styleId="TOC2">
    <w:name w:val="toc 2"/>
    <w:basedOn w:val="TOC1"/>
    <w:uiPriority w:val="39"/>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qFormat/>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qFormat/>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qFormat/>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semiHidden/>
    <w:rsid w:val="0027671F"/>
    <w:pPr>
      <w:ind w:left="1985" w:hanging="1985"/>
    </w:pPr>
  </w:style>
  <w:style w:type="paragraph" w:styleId="TOC7">
    <w:name w:val="toc 7"/>
    <w:basedOn w:val="TOC6"/>
    <w:next w:val="Normal"/>
    <w:uiPriority w:val="39"/>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link w:val="ZAChar"/>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link w:val="B3Char2"/>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Equation,cap1,cap2,cap11,Légende-figure,Légende-figure Char,Beschrifubg,Beschriftung Char,label,cap11 Char,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uiPriority w:val="99"/>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ption Equation Char,cap1 Char,cap2 Char,cap11 Char1,Légende-figure Char1,label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uiPriority w:val="99"/>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qFormat/>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uiPriority w:val="99"/>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link w:val="EndnoteTextChar"/>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qFormat/>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qFormat/>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qFormat/>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 w:type="character" w:customStyle="1" w:styleId="Heading7Char">
    <w:name w:val="Heading 7 Char"/>
    <w:basedOn w:val="DefaultParagraphFont"/>
    <w:link w:val="Heading7"/>
    <w:rsid w:val="004A3887"/>
    <w:rPr>
      <w:rFonts w:ascii="Arial" w:hAnsi="Arial"/>
      <w:lang w:val="en-GB"/>
    </w:rPr>
  </w:style>
  <w:style w:type="character" w:customStyle="1" w:styleId="Heading9Char">
    <w:name w:val="Heading 9 Char"/>
    <w:basedOn w:val="DefaultParagraphFont"/>
    <w:link w:val="Heading9"/>
    <w:rsid w:val="004A3887"/>
    <w:rPr>
      <w:rFonts w:ascii="Arial" w:hAnsi="Arial"/>
      <w:sz w:val="36"/>
      <w:lang w:val="en-GB"/>
    </w:rPr>
  </w:style>
  <w:style w:type="numbering" w:customStyle="1" w:styleId="NoList1">
    <w:name w:val="No List1"/>
    <w:next w:val="NoList"/>
    <w:uiPriority w:val="99"/>
    <w:semiHidden/>
    <w:unhideWhenUsed/>
    <w:rsid w:val="004A3887"/>
  </w:style>
  <w:style w:type="character" w:styleId="HTMLTypewriter">
    <w:name w:val="HTML Typewriter"/>
    <w:unhideWhenUsed/>
    <w:rsid w:val="004A3887"/>
    <w:rPr>
      <w:rFonts w:ascii="Courier New" w:eastAsia="Times New Roman" w:hAnsi="Courier New" w:cs="Courier New" w:hint="default"/>
      <w:sz w:val="20"/>
      <w:szCs w:val="20"/>
    </w:rPr>
  </w:style>
  <w:style w:type="paragraph" w:customStyle="1" w:styleId="msonormal0">
    <w:name w:val="msonormal"/>
    <w:basedOn w:val="Normal"/>
    <w:rsid w:val="004A3887"/>
    <w:pPr>
      <w:overflowPunct/>
      <w:autoSpaceDE/>
      <w:autoSpaceDN/>
      <w:adjustRightInd/>
      <w:spacing w:before="100" w:beforeAutospacing="1" w:after="100" w:afterAutospacing="1"/>
      <w:textAlignment w:val="auto"/>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A3887"/>
    <w:rPr>
      <w:sz w:val="20"/>
      <w:szCs w:val="20"/>
    </w:rPr>
  </w:style>
  <w:style w:type="character" w:customStyle="1" w:styleId="EndnoteTextChar">
    <w:name w:val="Endnote Text Char"/>
    <w:basedOn w:val="DefaultParagraphFont"/>
    <w:link w:val="EndnoteText"/>
    <w:rsid w:val="004A3887"/>
    <w:rPr>
      <w:rFonts w:eastAsia="SimSun"/>
      <w:lang w:val="en-GB"/>
    </w:rPr>
  </w:style>
  <w:style w:type="character" w:customStyle="1" w:styleId="CommentSubjectChar">
    <w:name w:val="Comment Subject Char"/>
    <w:basedOn w:val="CommentTextChar"/>
    <w:link w:val="CommentSubject"/>
    <w:semiHidden/>
    <w:rsid w:val="004A3887"/>
    <w:rPr>
      <w:b/>
      <w:bCs/>
      <w:lang w:val="en-GB" w:eastAsia="en-US" w:bidi="ar-SA"/>
    </w:rPr>
  </w:style>
  <w:style w:type="character" w:customStyle="1" w:styleId="BalloonTextChar">
    <w:name w:val="Balloon Text Char"/>
    <w:basedOn w:val="DefaultParagraphFont"/>
    <w:link w:val="BalloonText"/>
    <w:uiPriority w:val="99"/>
    <w:semiHidden/>
    <w:rsid w:val="004A3887"/>
    <w:rPr>
      <w:rFonts w:ascii="Tahoma" w:hAnsi="Tahoma" w:cs="Tahoma"/>
      <w:sz w:val="16"/>
      <w:szCs w:val="16"/>
      <w:lang w:val="en-GB"/>
    </w:rPr>
  </w:style>
  <w:style w:type="paragraph" w:styleId="TOCHeading">
    <w:name w:val="TOC Heading"/>
    <w:basedOn w:val="Heading1"/>
    <w:next w:val="Normal"/>
    <w:uiPriority w:val="39"/>
    <w:semiHidden/>
    <w:unhideWhenUsed/>
    <w:qFormat/>
    <w:rsid w:val="004A3887"/>
    <w:pPr>
      <w:pBdr>
        <w:top w:val="none" w:sz="0" w:space="0" w:color="auto"/>
      </w:pBdr>
      <w:spacing w:before="480" w:after="0" w:line="276" w:lineRule="auto"/>
      <w:ind w:left="0" w:firstLine="0"/>
      <w:textAlignment w:val="auto"/>
      <w:outlineLvl w:val="9"/>
    </w:pPr>
    <w:rPr>
      <w:rFonts w:ascii="Cambria" w:hAnsi="Cambria"/>
      <w:b/>
      <w:bCs/>
      <w:color w:val="365F91"/>
      <w:sz w:val="28"/>
      <w:szCs w:val="28"/>
      <w:lang w:val="en-US" w:eastAsia="ja-JP"/>
    </w:rPr>
  </w:style>
  <w:style w:type="character" w:customStyle="1" w:styleId="EQChar">
    <w:name w:val="EQ Char"/>
    <w:link w:val="EQ"/>
    <w:qFormat/>
    <w:locked/>
    <w:rsid w:val="004A3887"/>
    <w:rPr>
      <w:noProof/>
      <w:lang w:val="en-GB"/>
    </w:rPr>
  </w:style>
  <w:style w:type="character" w:customStyle="1" w:styleId="PLChar">
    <w:name w:val="PL Char"/>
    <w:link w:val="PL"/>
    <w:locked/>
    <w:rsid w:val="004A3887"/>
    <w:rPr>
      <w:rFonts w:ascii="Courier New" w:hAnsi="Courier New"/>
      <w:noProof/>
      <w:sz w:val="16"/>
    </w:rPr>
  </w:style>
  <w:style w:type="character" w:customStyle="1" w:styleId="EXCar">
    <w:name w:val="EX Car"/>
    <w:locked/>
    <w:rsid w:val="004A3887"/>
    <w:rPr>
      <w:color w:val="000000"/>
      <w:lang w:eastAsia="ja-JP"/>
    </w:rPr>
  </w:style>
  <w:style w:type="character" w:customStyle="1" w:styleId="EditorsNoteCarCar">
    <w:name w:val="Editor's Note Car Car"/>
    <w:link w:val="EditorsNote"/>
    <w:locked/>
    <w:rsid w:val="004A3887"/>
    <w:rPr>
      <w:color w:val="FF0000"/>
      <w:lang w:val="en-GB"/>
    </w:rPr>
  </w:style>
  <w:style w:type="character" w:customStyle="1" w:styleId="ZAChar">
    <w:name w:val="ZA Char"/>
    <w:basedOn w:val="DefaultParagraphFont"/>
    <w:link w:val="ZA"/>
    <w:locked/>
    <w:rsid w:val="004A3887"/>
    <w:rPr>
      <w:rFonts w:ascii="Arial" w:hAnsi="Arial"/>
      <w:noProof/>
      <w:sz w:val="40"/>
    </w:rPr>
  </w:style>
  <w:style w:type="character" w:customStyle="1" w:styleId="B3Char2">
    <w:name w:val="B3 Char2"/>
    <w:link w:val="B3"/>
    <w:locked/>
    <w:rsid w:val="004A3887"/>
    <w:rPr>
      <w:lang w:val="en-GB"/>
    </w:rPr>
  </w:style>
  <w:style w:type="character" w:customStyle="1" w:styleId="B4Char">
    <w:name w:val="B4 Char"/>
    <w:link w:val="B4"/>
    <w:locked/>
    <w:rsid w:val="004A3887"/>
    <w:rPr>
      <w:lang w:val="en-GB"/>
    </w:rPr>
  </w:style>
  <w:style w:type="character" w:customStyle="1" w:styleId="B5Char">
    <w:name w:val="B5 Char"/>
    <w:link w:val="B5"/>
    <w:locked/>
    <w:rsid w:val="004A3887"/>
    <w:rPr>
      <w:lang w:val="en-GB"/>
    </w:rPr>
  </w:style>
  <w:style w:type="paragraph" w:customStyle="1" w:styleId="tal1">
    <w:name w:val="tal"/>
    <w:basedOn w:val="Normal"/>
    <w:rsid w:val="004A3887"/>
    <w:pPr>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a2">
    <w:name w:val="수정"/>
    <w:semiHidden/>
    <w:rsid w:val="004A3887"/>
    <w:rPr>
      <w:rFonts w:eastAsia="Batang"/>
      <w:lang w:val="en-GB"/>
    </w:rPr>
  </w:style>
  <w:style w:type="paragraph" w:customStyle="1" w:styleId="13">
    <w:name w:val="修订1"/>
    <w:semiHidden/>
    <w:rsid w:val="004A3887"/>
    <w:rPr>
      <w:rFonts w:eastAsia="Batang"/>
      <w:lang w:val="en-GB"/>
    </w:rPr>
  </w:style>
  <w:style w:type="paragraph" w:customStyle="1" w:styleId="a3">
    <w:name w:val="変更箇所"/>
    <w:semiHidden/>
    <w:rsid w:val="004A3887"/>
    <w:rPr>
      <w:rFonts w:eastAsia="MS Mincho"/>
      <w:lang w:val="en-GB"/>
    </w:rPr>
  </w:style>
  <w:style w:type="paragraph" w:customStyle="1" w:styleId="tah0">
    <w:name w:val="tah"/>
    <w:basedOn w:val="Normal"/>
    <w:rsid w:val="004A3887"/>
    <w:pPr>
      <w:keepNext/>
      <w:spacing w:after="0"/>
      <w:jc w:val="center"/>
      <w:textAlignment w:val="auto"/>
    </w:pPr>
    <w:rPr>
      <w:rFonts w:ascii="Arial" w:eastAsia="PMingLiU" w:hAnsi="Arial" w:cs="Arial"/>
      <w:b/>
      <w:bCs/>
      <w:color w:val="000000"/>
      <w:sz w:val="18"/>
      <w:szCs w:val="18"/>
      <w:lang w:eastAsia="zh-TW"/>
    </w:rPr>
  </w:style>
  <w:style w:type="paragraph" w:customStyle="1" w:styleId="tac0">
    <w:name w:val="tac"/>
    <w:basedOn w:val="Normal"/>
    <w:rsid w:val="004A3887"/>
    <w:pPr>
      <w:keepNext/>
      <w:spacing w:after="0"/>
      <w:jc w:val="center"/>
      <w:textAlignment w:val="auto"/>
    </w:pPr>
    <w:rPr>
      <w:rFonts w:ascii="Arial" w:eastAsia="PMingLiU" w:hAnsi="Arial" w:cs="Arial"/>
      <w:color w:val="000000"/>
      <w:sz w:val="18"/>
      <w:szCs w:val="18"/>
      <w:lang w:eastAsia="zh-TW"/>
    </w:rPr>
  </w:style>
  <w:style w:type="character" w:styleId="PlaceholderText">
    <w:name w:val="Placeholder Text"/>
    <w:uiPriority w:val="99"/>
    <w:semiHidden/>
    <w:rsid w:val="004A3887"/>
    <w:rPr>
      <w:color w:val="808080"/>
    </w:rPr>
  </w:style>
  <w:style w:type="character" w:styleId="IntenseEmphasis">
    <w:name w:val="Intense Emphasis"/>
    <w:uiPriority w:val="21"/>
    <w:qFormat/>
    <w:rsid w:val="004A3887"/>
    <w:rPr>
      <w:b/>
      <w:bCs/>
      <w:i/>
      <w:iCs/>
      <w:color w:val="4F81BD"/>
    </w:rPr>
  </w:style>
  <w:style w:type="character" w:customStyle="1" w:styleId="EditorsNoteChar">
    <w:name w:val="Editor's Note Char"/>
    <w:locked/>
    <w:rsid w:val="004A3887"/>
    <w:rPr>
      <w:rFonts w:ascii="Times New Roman" w:hAnsi="Times New Roman" w:cs="Times New Roman" w:hint="default"/>
      <w:color w:val="FF0000"/>
      <w:lang w:val="en-GB" w:eastAsia="en-US"/>
    </w:rPr>
  </w:style>
  <w:style w:type="table" w:customStyle="1" w:styleId="TableGrid71">
    <w:name w:val="Table Grid71"/>
    <w:basedOn w:val="TableNormal"/>
    <w:uiPriority w:val="39"/>
    <w:rsid w:val="004A388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A388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A388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9349">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179825">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7866923">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5AIRPNAIUNRU-1328258698-11551</_dlc_DocId>
    <_dlc_DocIdUrl xmlns="71c5aaf6-e6ce-465b-b873-5148d2a4c105">
      <Url>https://nokia.sharepoint.com/sites/c5g/5gradio/_layouts/15/DocIdRedir.aspx?ID=5AIRPNAIUNRU-1328258698-11551</Url>
      <Description>5AIRPNAIUNRU-1328258698-11551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2.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3.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5.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C24B952-4203-4AE4-AB87-0E25FF98D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3912</Words>
  <Characters>22302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4</cp:revision>
  <cp:lastPrinted>2013-03-22T23:57:00Z</cp:lastPrinted>
  <dcterms:created xsi:type="dcterms:W3CDTF">2022-04-25T10:30:00Z</dcterms:created>
  <dcterms:modified xsi:type="dcterms:W3CDTF">2022-04-25T17:59:00Z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a022f9ad-c032-4f01-ad3d-da7276fb04c0</vt:lpwstr>
  </property>
</Properties>
</file>